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Text2"/>
        <w:spacing w:lineRule="auto" w:line="276"/>
        <w:jc w:val="center"/>
        <w:rPr>
          <w:rFonts w:ascii="Arial" w:hAnsi="Arial" w:cs="Arial"/>
        </w:rPr>
      </w:pPr>
      <w:r>
        <w:rPr>
          <w:rFonts w:cs="Arial" w:ascii="Arial" w:hAnsi="Arial"/>
        </w:rPr>
      </w:r>
    </w:p>
    <w:p>
      <w:pPr>
        <w:pStyle w:val="Normal"/>
        <w:numPr>
          <w:ilvl w:val="0"/>
          <w:numId w:val="0"/>
        </w:numPr>
        <w:spacing w:lineRule="auto" w:line="276" w:before="0" w:after="240"/>
        <w:ind w:hanging="0" w:left="0" w:right="0"/>
        <w:jc w:val="center"/>
        <w:rPr>
          <w:rFonts w:ascii="Calibri" w:hAnsi="Calibri" w:cs="Calibri"/>
          <w:sz w:val="22"/>
          <w:szCs w:val="22"/>
        </w:rPr>
      </w:pPr>
      <w:r>
        <w:rPr>
          <w:rFonts w:cs="Calibri" w:ascii="Calibri" w:hAnsi="Calibri"/>
          <w:sz w:val="22"/>
          <w:szCs w:val="22"/>
        </w:rPr>
      </w:r>
    </w:p>
    <w:p>
      <w:pPr>
        <w:pStyle w:val="DefaultText2"/>
        <w:spacing w:lineRule="auto" w:line="276"/>
        <w:jc w:val="center"/>
        <w:rPr>
          <w:rFonts w:ascii="Calibri" w:hAnsi="Calibri"/>
          <w:sz w:val="22"/>
          <w:szCs w:val="22"/>
        </w:rPr>
      </w:pPr>
      <w:r>
        <w:rPr>
          <w:rFonts w:ascii="Calibri" w:hAnsi="Calibri"/>
          <w:b/>
          <w:sz w:val="22"/>
          <w:szCs w:val="22"/>
          <w:lang w:val="ro-RO"/>
        </w:rPr>
        <w:t>Contract de prestări servicii</w:t>
      </w:r>
    </w:p>
    <w:p>
      <w:pPr>
        <w:pStyle w:val="DefaultText2"/>
        <w:spacing w:lineRule="auto" w:line="276"/>
        <w:jc w:val="center"/>
        <w:rPr>
          <w:b/>
          <w:lang w:val="ro-RO"/>
        </w:rPr>
      </w:pPr>
      <w:r>
        <w:rPr>
          <w:b/>
          <w:lang w:val="ro-RO"/>
        </w:rPr>
      </w:r>
    </w:p>
    <w:p>
      <w:pPr>
        <w:pStyle w:val="DefaultText"/>
        <w:spacing w:lineRule="auto" w:line="276"/>
        <w:jc w:val="center"/>
        <w:rPr>
          <w:rFonts w:ascii="Calibri" w:hAnsi="Calibri"/>
          <w:sz w:val="22"/>
          <w:szCs w:val="22"/>
        </w:rPr>
      </w:pPr>
      <w:r>
        <w:rPr>
          <w:rFonts w:ascii="Calibri" w:hAnsi="Calibri"/>
          <w:i/>
          <w:sz w:val="22"/>
          <w:szCs w:val="22"/>
          <w:lang w:val="ro-RO"/>
        </w:rPr>
        <w:t>nr._______ din data___________</w:t>
      </w:r>
    </w:p>
    <w:p>
      <w:pPr>
        <w:pStyle w:val="DefaultText"/>
        <w:spacing w:lineRule="auto" w:line="276"/>
        <w:jc w:val="both"/>
        <w:rPr>
          <w:rFonts w:ascii="Calibri" w:hAnsi="Calibri"/>
          <w:b/>
          <w:sz w:val="22"/>
          <w:szCs w:val="22"/>
          <w:lang w:val="ro-RO"/>
        </w:rPr>
      </w:pPr>
      <w:r>
        <w:rPr>
          <w:rFonts w:ascii="Calibri" w:hAnsi="Calibri"/>
          <w:b/>
          <w:sz w:val="22"/>
          <w:szCs w:val="22"/>
          <w:lang w:val="ro-RO"/>
        </w:rPr>
      </w:r>
    </w:p>
    <w:p>
      <w:pPr>
        <w:pStyle w:val="DefaultText"/>
        <w:spacing w:lineRule="auto" w:line="276"/>
        <w:jc w:val="both"/>
        <w:rPr>
          <w:rFonts w:ascii="Calibri" w:hAnsi="Calibri"/>
          <w:b/>
          <w:sz w:val="22"/>
          <w:szCs w:val="22"/>
          <w:lang w:val="ro-RO"/>
        </w:rPr>
      </w:pPr>
      <w:r>
        <w:rPr>
          <w:rFonts w:ascii="Calibri" w:hAnsi="Calibri"/>
          <w:b/>
          <w:sz w:val="22"/>
          <w:szCs w:val="22"/>
          <w:lang w:val="ro-RO"/>
        </w:rPr>
      </w:r>
    </w:p>
    <w:p>
      <w:pPr>
        <w:pStyle w:val="DefaultText"/>
        <w:spacing w:lineRule="auto" w:line="276"/>
        <w:jc w:val="both"/>
        <w:rPr>
          <w:rFonts w:ascii="Calibri" w:hAnsi="Calibri"/>
          <w:sz w:val="22"/>
          <w:szCs w:val="22"/>
        </w:rPr>
      </w:pPr>
      <w:r>
        <w:rPr>
          <w:rFonts w:ascii="Calibri" w:hAnsi="Calibri"/>
          <w:b/>
          <w:bCs/>
          <w:i/>
          <w:iCs/>
          <w:sz w:val="22"/>
          <w:szCs w:val="22"/>
          <w:lang w:val="ro-RO"/>
        </w:rPr>
        <w:t>1. Preambul</w:t>
      </w:r>
    </w:p>
    <w:p>
      <w:pPr>
        <w:pStyle w:val="Normal"/>
        <w:spacing w:lineRule="auto" w:line="276"/>
        <w:jc w:val="both"/>
        <w:rPr>
          <w:rFonts w:ascii="Calibri" w:hAnsi="Calibri"/>
          <w:sz w:val="22"/>
          <w:szCs w:val="22"/>
        </w:rPr>
      </w:pPr>
      <w:r>
        <w:rPr>
          <w:rFonts w:ascii="Calibri" w:hAnsi="Calibri"/>
          <w:sz w:val="22"/>
          <w:szCs w:val="22"/>
          <w:lang w:val="ro-RO"/>
        </w:rPr>
        <w:t xml:space="preserve">În temeiul </w:t>
      </w:r>
      <w:r>
        <w:rPr>
          <w:rFonts w:ascii="Calibri" w:hAnsi="Calibri"/>
          <w:color w:val="000000"/>
          <w:sz w:val="22"/>
          <w:szCs w:val="22"/>
        </w:rPr>
        <w:t xml:space="preserve">Legii </w:t>
      </w:r>
      <w:r>
        <w:rPr>
          <w:rFonts w:ascii="Calibri" w:hAnsi="Calibri"/>
          <w:sz w:val="22"/>
          <w:szCs w:val="22"/>
          <w:lang w:val="ro-RO"/>
        </w:rPr>
        <w:t xml:space="preserve">nr. 98/2016 privind achiziţiile publice si H.G. nr. 395/2016 pentru aprobarea Normelor metodologice de aplicare a prevederilor referitoare la atribuirea contractului de achizitie publica / acordului cadru din Legea nr. 98/2016, cu completarile si modificarile ulterioare, s-a încheiat prezentul contract de prestari servicii, </w:t>
      </w:r>
      <w:r>
        <w:rPr>
          <w:rFonts w:ascii="Calibri" w:hAnsi="Calibri"/>
          <w:bCs/>
          <w:sz w:val="22"/>
          <w:szCs w:val="22"/>
          <w:lang w:val="ro-RO"/>
        </w:rPr>
        <w:t>între</w:t>
      </w:r>
    </w:p>
    <w:p>
      <w:pPr>
        <w:pStyle w:val="Normal"/>
        <w:spacing w:lineRule="auto" w:line="288"/>
        <w:jc w:val="both"/>
        <w:rPr>
          <w:rFonts w:ascii="Calibri" w:hAnsi="Calibri" w:cs="Calibri"/>
          <w:iCs/>
          <w:color w:val="000000"/>
          <w:lang w:val="ro-RO" w:eastAsia="en-US"/>
        </w:rPr>
      </w:pPr>
      <w:r>
        <w:rPr>
          <w:rFonts w:cs="Calibri" w:ascii="Calibri" w:hAnsi="Calibri"/>
          <w:iCs/>
          <w:color w:val="000000"/>
          <w:lang w:val="ro-RO" w:eastAsia="en-US"/>
        </w:rPr>
      </w:r>
    </w:p>
    <w:p>
      <w:pPr>
        <w:pStyle w:val="Normal"/>
        <w:spacing w:lineRule="auto" w:line="288"/>
        <w:jc w:val="both"/>
        <w:rPr>
          <w:rFonts w:ascii="Calibri" w:hAnsi="Calibri"/>
          <w:b w:val="false"/>
          <w:bCs w:val="false"/>
          <w:sz w:val="22"/>
          <w:szCs w:val="22"/>
        </w:rPr>
      </w:pPr>
      <w:r>
        <w:rPr>
          <w:rFonts w:cs="Calibri" w:ascii="Calibri" w:hAnsi="Calibri"/>
          <w:b/>
          <w:bCs/>
          <w:iCs/>
          <w:color w:val="000000"/>
          <w:sz w:val="22"/>
          <w:szCs w:val="22"/>
          <w:lang w:val="ro-RO" w:eastAsia="en-US"/>
        </w:rPr>
        <w:t>Comuna 23 August</w:t>
      </w:r>
      <w:r>
        <w:rPr>
          <w:rFonts w:cs="Calibri" w:ascii="Calibri" w:hAnsi="Calibri"/>
          <w:b w:val="false"/>
          <w:bCs w:val="false"/>
          <w:iCs/>
          <w:color w:val="000000"/>
          <w:sz w:val="22"/>
          <w:szCs w:val="22"/>
          <w:lang w:val="ro-RO" w:eastAsia="en-US"/>
        </w:rPr>
        <w:t>, cu sediul in localitatea</w:t>
      </w:r>
      <w:r>
        <w:rPr>
          <w:rFonts w:cs="Calibri" w:ascii="Calibri" w:hAnsi="Calibri"/>
          <w:b w:val="false"/>
          <w:bCs w:val="false"/>
          <w:iCs/>
          <w:sz w:val="22"/>
          <w:szCs w:val="22"/>
          <w:lang w:val="ro-RO" w:eastAsia="en-US" w:bidi="hi-IN"/>
        </w:rPr>
        <w:t xml:space="preserve"> 23 August, str. George Călinescu, nr. 50, comuna 23 August, județul Constanta, telefon 0241.733.018, fax 0241.733.018, cod fiscal </w:t>
      </w:r>
      <w:r>
        <w:rPr>
          <w:rFonts w:cs="Calibri" w:ascii="Calibri" w:hAnsi="Calibri"/>
          <w:b w:val="false"/>
          <w:bCs w:val="false"/>
          <w:iCs/>
          <w:sz w:val="22"/>
          <w:szCs w:val="22"/>
          <w:lang w:val="ro-RO" w:eastAsia="en-US"/>
        </w:rPr>
        <w:t>4618153</w:t>
      </w:r>
      <w:r>
        <w:rPr>
          <w:rFonts w:cs="Calibri" w:ascii="Calibri" w:hAnsi="Calibri"/>
          <w:b w:val="false"/>
          <w:bCs w:val="false"/>
          <w:iCs/>
          <w:sz w:val="22"/>
          <w:szCs w:val="22"/>
          <w:lang w:val="ro-RO" w:eastAsia="en-US" w:bidi="hi-IN"/>
        </w:rPr>
        <w:t>,</w:t>
      </w:r>
      <w:r>
        <w:rPr>
          <w:rFonts w:cs="Calibri" w:ascii="Calibri" w:hAnsi="Calibri"/>
          <w:b w:val="false"/>
          <w:bCs w:val="false"/>
          <w:iCs/>
          <w:color w:val="000000"/>
          <w:sz w:val="22"/>
          <w:szCs w:val="22"/>
          <w:lang w:val="ro-RO" w:eastAsia="en-US"/>
        </w:rPr>
        <w:t xml:space="preserve"> Cont ............................... deschis la Trezoreria Mangalia, reprezentata prin Primar</w:t>
      </w:r>
      <w:r>
        <w:rPr>
          <w:rFonts w:cs="Calibri" w:ascii="Calibri" w:hAnsi="Calibri"/>
          <w:b/>
          <w:bCs/>
          <w:iCs/>
          <w:color w:val="000000"/>
          <w:sz w:val="22"/>
          <w:szCs w:val="22"/>
          <w:lang w:val="ro-RO" w:eastAsia="en-US"/>
        </w:rPr>
        <w:t xml:space="preserve"> Mugur Viorel MITRANA ,</w:t>
      </w:r>
      <w:r>
        <w:rPr>
          <w:rFonts w:cs="Calibri" w:ascii="Calibri" w:hAnsi="Calibri"/>
          <w:b w:val="false"/>
          <w:bCs w:val="false"/>
          <w:iCs/>
          <w:color w:val="000000"/>
          <w:sz w:val="22"/>
          <w:szCs w:val="22"/>
          <w:lang w:val="ro-RO" w:eastAsia="en-US"/>
        </w:rPr>
        <w:t xml:space="preserve"> în calitate de </w:t>
      </w:r>
      <w:r>
        <w:rPr>
          <w:rFonts w:cs="Calibri" w:ascii="Calibri" w:hAnsi="Calibri"/>
          <w:b/>
          <w:bCs w:val="false"/>
          <w:iCs/>
          <w:color w:val="000000"/>
          <w:sz w:val="22"/>
          <w:szCs w:val="22"/>
          <w:lang w:val="ro-RO" w:eastAsia="en-US"/>
        </w:rPr>
        <w:t>Achizitor</w:t>
      </w:r>
      <w:r>
        <w:rPr>
          <w:rFonts w:cs="Calibri" w:ascii="Calibri" w:hAnsi="Calibri"/>
          <w:b w:val="false"/>
          <w:bCs w:val="false"/>
          <w:iCs/>
          <w:color w:val="000000"/>
          <w:sz w:val="22"/>
          <w:szCs w:val="22"/>
          <w:lang w:val="ro-RO" w:eastAsia="en-US"/>
        </w:rPr>
        <w:t>, pe de o parte</w:t>
      </w:r>
    </w:p>
    <w:p>
      <w:pPr>
        <w:pStyle w:val="DefaultText"/>
        <w:jc w:val="both"/>
        <w:rPr>
          <w:b/>
          <w:lang w:val="ro-RO"/>
        </w:rPr>
      </w:pPr>
      <w:r>
        <w:rPr>
          <w:b/>
          <w:lang w:val="ro-RO"/>
        </w:rPr>
      </w:r>
    </w:p>
    <w:p>
      <w:pPr>
        <w:pStyle w:val="Normal"/>
        <w:spacing w:lineRule="auto" w:line="312" w:before="0" w:after="240"/>
        <w:jc w:val="both"/>
        <w:rPr>
          <w:rFonts w:ascii="Calibri" w:hAnsi="Calibri"/>
          <w:b w:val="false"/>
          <w:bCs w:val="false"/>
          <w:sz w:val="22"/>
          <w:szCs w:val="22"/>
        </w:rPr>
      </w:pPr>
      <w:r>
        <w:rPr>
          <w:rFonts w:cs="Calibri" w:ascii="Calibri" w:hAnsi="Calibri"/>
          <w:b w:val="false"/>
          <w:bCs w:val="false"/>
          <w:sz w:val="22"/>
          <w:szCs w:val="22"/>
          <w:lang w:val="ro-RO"/>
        </w:rPr>
        <w:t xml:space="preserve">Societatea …..................., cu sediul social în …............. strada ... nr. ..., județul ................, înregistrată la Oficiul Registrului Comerțului de pe lângă Tribunalul ............… sub numărul …........., cod unic de înregistrare …, cont … deschis la …, reprezentată de …, având funcția de ..............., </w:t>
      </w:r>
      <w:r>
        <w:rPr>
          <w:rFonts w:cs="Calibri" w:ascii="Calibri" w:hAnsi="Calibri"/>
          <w:b w:val="false"/>
          <w:bCs w:val="false"/>
          <w:color w:val="auto"/>
          <w:sz w:val="22"/>
          <w:szCs w:val="22"/>
          <w:lang w:val="ro-RO" w:eastAsia="en-AU"/>
        </w:rPr>
        <w:t xml:space="preserve"> în calitate de </w:t>
      </w:r>
      <w:r>
        <w:rPr>
          <w:rFonts w:cs="Calibri" w:ascii="Calibri" w:hAnsi="Calibri"/>
          <w:b/>
          <w:bCs/>
          <w:color w:val="auto"/>
          <w:sz w:val="22"/>
          <w:szCs w:val="22"/>
          <w:lang w:val="ro-RO" w:eastAsia="en-AU"/>
        </w:rPr>
        <w:t>Pr</w:t>
      </w:r>
      <w:r>
        <w:rPr>
          <w:rFonts w:cs="Calibri" w:ascii="Calibri" w:hAnsi="Calibri"/>
          <w:b/>
          <w:bCs w:val="false"/>
          <w:color w:val="auto"/>
          <w:sz w:val="22"/>
          <w:szCs w:val="22"/>
          <w:lang w:val="ro-RO" w:eastAsia="en-AU"/>
        </w:rPr>
        <w:t>estator</w:t>
      </w:r>
      <w:r>
        <w:rPr>
          <w:rFonts w:cs="Calibri" w:ascii="Calibri" w:hAnsi="Calibri"/>
          <w:b w:val="false"/>
          <w:bCs w:val="false"/>
          <w:color w:val="auto"/>
          <w:sz w:val="22"/>
          <w:szCs w:val="22"/>
          <w:lang w:val="ro-RO" w:eastAsia="en-AU"/>
        </w:rPr>
        <w:t>, pe de altă parte.</w:t>
      </w:r>
    </w:p>
    <w:p>
      <w:pPr>
        <w:pStyle w:val="DefaultText"/>
        <w:spacing w:lineRule="auto" w:line="276"/>
        <w:jc w:val="both"/>
        <w:rPr>
          <w:rFonts w:ascii="Calibri" w:hAnsi="Calibri"/>
          <w:sz w:val="22"/>
          <w:szCs w:val="22"/>
        </w:rPr>
      </w:pPr>
      <w:r>
        <w:rPr>
          <w:rFonts w:ascii="Calibri" w:hAnsi="Calibri"/>
          <w:b/>
          <w:i/>
          <w:sz w:val="22"/>
          <w:szCs w:val="22"/>
          <w:lang w:val="ro-RO"/>
        </w:rPr>
        <w:t xml:space="preserve">2. Definiţii </w:t>
      </w:r>
    </w:p>
    <w:p>
      <w:pPr>
        <w:pStyle w:val="DefaultText"/>
        <w:spacing w:lineRule="auto" w:line="276"/>
        <w:jc w:val="both"/>
        <w:rPr>
          <w:rFonts w:ascii="Calibri" w:hAnsi="Calibri"/>
          <w:sz w:val="22"/>
          <w:szCs w:val="22"/>
        </w:rPr>
      </w:pPr>
      <w:r>
        <w:rPr>
          <w:rFonts w:ascii="Calibri" w:hAnsi="Calibri"/>
          <w:sz w:val="22"/>
          <w:szCs w:val="22"/>
          <w:lang w:val="ro-RO"/>
        </w:rPr>
        <w:t>În prezentul contract următorii termeni vor fi interpretaţi astfel:</w:t>
      </w:r>
    </w:p>
    <w:p>
      <w:pPr>
        <w:pStyle w:val="DefaultText"/>
        <w:numPr>
          <w:ilvl w:val="0"/>
          <w:numId w:val="5"/>
        </w:numPr>
        <w:spacing w:lineRule="auto" w:line="276"/>
        <w:jc w:val="both"/>
        <w:rPr>
          <w:rFonts w:ascii="Calibri" w:hAnsi="Calibri"/>
          <w:sz w:val="22"/>
          <w:szCs w:val="22"/>
        </w:rPr>
      </w:pPr>
      <w:r>
        <w:rPr>
          <w:rFonts w:ascii="Calibri" w:hAnsi="Calibri"/>
          <w:b/>
          <w:i/>
          <w:sz w:val="22"/>
          <w:szCs w:val="22"/>
          <w:lang w:val="ro-RO"/>
        </w:rPr>
        <w:t>contract</w:t>
      </w:r>
      <w:r>
        <w:rPr>
          <w:rFonts w:ascii="Calibri" w:hAnsi="Calibri"/>
          <w:sz w:val="22"/>
          <w:szCs w:val="22"/>
          <w:lang w:val="ro-RO"/>
        </w:rPr>
        <w:t>- prezentul contract şi toate anexele sale;</w:t>
      </w:r>
    </w:p>
    <w:p>
      <w:pPr>
        <w:pStyle w:val="DefaultText"/>
        <w:numPr>
          <w:ilvl w:val="0"/>
          <w:numId w:val="5"/>
        </w:numPr>
        <w:spacing w:lineRule="auto" w:line="276"/>
        <w:jc w:val="both"/>
        <w:rPr>
          <w:rFonts w:ascii="Calibri" w:hAnsi="Calibri"/>
          <w:sz w:val="22"/>
          <w:szCs w:val="22"/>
        </w:rPr>
      </w:pPr>
      <w:r>
        <w:rPr>
          <w:rFonts w:ascii="Calibri" w:hAnsi="Calibri"/>
          <w:b/>
          <w:i/>
          <w:sz w:val="22"/>
          <w:szCs w:val="22"/>
          <w:lang w:val="ro-RO"/>
        </w:rPr>
        <w:t>achizitor şi prestator</w:t>
      </w:r>
      <w:r>
        <w:rPr>
          <w:rFonts w:ascii="Calibri" w:hAnsi="Calibri"/>
          <w:sz w:val="22"/>
          <w:szCs w:val="22"/>
          <w:lang w:val="ro-RO"/>
        </w:rPr>
        <w:t xml:space="preserve"> - părţile contractante, aşa cum sunt acestea numite în prezentul contract;</w:t>
      </w:r>
    </w:p>
    <w:p>
      <w:pPr>
        <w:pStyle w:val="DefaultText"/>
        <w:numPr>
          <w:ilvl w:val="0"/>
          <w:numId w:val="5"/>
        </w:numPr>
        <w:spacing w:lineRule="auto" w:line="276"/>
        <w:jc w:val="both"/>
        <w:rPr>
          <w:rFonts w:ascii="Calibri" w:hAnsi="Calibri"/>
          <w:sz w:val="22"/>
          <w:szCs w:val="22"/>
        </w:rPr>
      </w:pPr>
      <w:r>
        <w:rPr>
          <w:rFonts w:ascii="Calibri" w:hAnsi="Calibri"/>
          <w:b/>
          <w:i/>
          <w:sz w:val="22"/>
          <w:szCs w:val="22"/>
          <w:lang w:val="ro-RO"/>
        </w:rPr>
        <w:t>preţul contractului</w:t>
      </w:r>
      <w:r>
        <w:rPr>
          <w:rFonts w:ascii="Calibri" w:hAnsi="Calibri"/>
          <w:b/>
          <w:sz w:val="22"/>
          <w:szCs w:val="22"/>
          <w:lang w:val="ro-RO"/>
        </w:rPr>
        <w:t xml:space="preserve"> - </w:t>
      </w:r>
      <w:r>
        <w:rPr>
          <w:rFonts w:ascii="Calibri" w:hAnsi="Calibri"/>
          <w:sz w:val="22"/>
          <w:szCs w:val="22"/>
          <w:lang w:val="ro-RO"/>
        </w:rPr>
        <w:t>preţul plătibil prestatorului de către achizitor, în baza contractului, pentru îndeplinirea integrală şi corespunzătoare a tuturor obligaţiilor asumate prin contract;</w:t>
      </w:r>
    </w:p>
    <w:p>
      <w:pPr>
        <w:pStyle w:val="DefaultText"/>
        <w:numPr>
          <w:ilvl w:val="0"/>
          <w:numId w:val="5"/>
        </w:numPr>
        <w:tabs>
          <w:tab w:val="clear" w:pos="720"/>
          <w:tab w:val="left" w:pos="0" w:leader="none"/>
        </w:tabs>
        <w:spacing w:lineRule="auto" w:line="276"/>
        <w:jc w:val="both"/>
        <w:rPr>
          <w:rFonts w:ascii="Calibri" w:hAnsi="Calibri"/>
          <w:sz w:val="22"/>
          <w:szCs w:val="22"/>
        </w:rPr>
      </w:pPr>
      <w:r>
        <w:rPr>
          <w:rFonts w:ascii="Calibri" w:hAnsi="Calibri"/>
          <w:b/>
          <w:i/>
          <w:sz w:val="22"/>
          <w:szCs w:val="22"/>
          <w:lang w:val="ro-RO"/>
        </w:rPr>
        <w:t>servicii</w:t>
      </w:r>
      <w:r>
        <w:rPr>
          <w:rFonts w:ascii="Calibri" w:hAnsi="Calibri"/>
          <w:i/>
          <w:sz w:val="22"/>
          <w:szCs w:val="22"/>
          <w:lang w:val="ro-RO"/>
        </w:rPr>
        <w:t xml:space="preserve"> -</w:t>
      </w:r>
      <w:r>
        <w:rPr>
          <w:rFonts w:ascii="Calibri" w:hAnsi="Calibri"/>
          <w:sz w:val="22"/>
          <w:szCs w:val="22"/>
          <w:lang w:val="ro-RO"/>
        </w:rPr>
        <w:t xml:space="preserve"> activităţi a căror prestare face obiect al contractului; </w:t>
      </w:r>
    </w:p>
    <w:p>
      <w:pPr>
        <w:pStyle w:val="DefaultText"/>
        <w:numPr>
          <w:ilvl w:val="0"/>
          <w:numId w:val="5"/>
        </w:numPr>
        <w:spacing w:lineRule="auto" w:line="276"/>
        <w:jc w:val="both"/>
        <w:rPr>
          <w:rFonts w:ascii="Calibri" w:hAnsi="Calibri"/>
          <w:sz w:val="22"/>
          <w:szCs w:val="22"/>
        </w:rPr>
      </w:pPr>
      <w:r>
        <w:rPr>
          <w:rFonts w:ascii="Calibri" w:hAnsi="Calibri"/>
          <w:b/>
          <w:i/>
          <w:sz w:val="22"/>
          <w:szCs w:val="22"/>
          <w:lang w:val="ro-RO"/>
        </w:rPr>
        <w:t>produse</w:t>
      </w:r>
      <w:r>
        <w:rPr>
          <w:rFonts w:ascii="Calibri" w:hAnsi="Calibri"/>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pPr>
        <w:pStyle w:val="DefaultText"/>
        <w:numPr>
          <w:ilvl w:val="0"/>
          <w:numId w:val="5"/>
        </w:numPr>
        <w:spacing w:lineRule="auto" w:line="276"/>
        <w:jc w:val="both"/>
        <w:rPr>
          <w:rFonts w:ascii="Calibri" w:hAnsi="Calibri"/>
          <w:sz w:val="22"/>
          <w:szCs w:val="22"/>
        </w:rPr>
      </w:pPr>
      <w:r>
        <w:rPr>
          <w:rFonts w:ascii="Calibri" w:hAnsi="Calibri"/>
          <w:b/>
          <w:i/>
          <w:sz w:val="22"/>
          <w:szCs w:val="22"/>
          <w:lang w:val="ro-RO"/>
        </w:rPr>
        <w:t>forţa majoră</w:t>
      </w:r>
      <w:r>
        <w:rPr>
          <w:rFonts w:ascii="Calibri" w:hAnsi="Calibri"/>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pPr>
        <w:pStyle w:val="DefaultText1"/>
        <w:numPr>
          <w:ilvl w:val="0"/>
          <w:numId w:val="5"/>
        </w:numPr>
        <w:tabs>
          <w:tab w:val="clear" w:pos="720"/>
          <w:tab w:val="left" w:pos="360" w:leader="none"/>
        </w:tabs>
        <w:spacing w:lineRule="auto" w:line="276"/>
        <w:jc w:val="both"/>
        <w:rPr>
          <w:rFonts w:ascii="Calibri" w:hAnsi="Calibri"/>
          <w:sz w:val="22"/>
          <w:szCs w:val="22"/>
        </w:rPr>
      </w:pPr>
      <w:r>
        <w:rPr>
          <w:rFonts w:ascii="Calibri" w:hAnsi="Calibri"/>
          <w:b/>
          <w:i/>
          <w:sz w:val="22"/>
          <w:szCs w:val="22"/>
          <w:lang w:val="ro-RO"/>
        </w:rPr>
        <w:t>zi</w:t>
      </w:r>
      <w:r>
        <w:rPr>
          <w:rFonts w:ascii="Calibri" w:hAnsi="Calibri"/>
          <w:sz w:val="22"/>
          <w:szCs w:val="22"/>
          <w:lang w:val="ro-RO"/>
        </w:rPr>
        <w:t xml:space="preserve">- zi calendaristică; </w:t>
      </w:r>
      <w:r>
        <w:rPr>
          <w:rFonts w:ascii="Calibri" w:hAnsi="Calibri"/>
          <w:b/>
          <w:i/>
          <w:sz w:val="22"/>
          <w:szCs w:val="22"/>
          <w:lang w:val="ro-RO"/>
        </w:rPr>
        <w:t>an</w:t>
      </w:r>
      <w:r>
        <w:rPr>
          <w:rFonts w:ascii="Calibri" w:hAnsi="Calibri"/>
          <w:sz w:val="22"/>
          <w:szCs w:val="22"/>
          <w:lang w:val="ro-RO"/>
        </w:rPr>
        <w:t xml:space="preserve"> - 365 de zile.</w:t>
      </w:r>
    </w:p>
    <w:p>
      <w:pPr>
        <w:pStyle w:val="DefaultText"/>
        <w:spacing w:lineRule="auto" w:line="276"/>
        <w:jc w:val="both"/>
        <w:rPr>
          <w:rFonts w:ascii="Calibri" w:hAnsi="Calibri"/>
          <w:b/>
          <w:i/>
          <w:i/>
          <w:sz w:val="22"/>
          <w:szCs w:val="22"/>
          <w:lang w:val="ro-RO"/>
        </w:rPr>
      </w:pPr>
      <w:r>
        <w:rPr>
          <w:rFonts w:ascii="Calibri" w:hAnsi="Calibri"/>
          <w:b/>
          <w:i/>
          <w:sz w:val="22"/>
          <w:szCs w:val="22"/>
          <w:lang w:val="ro-RO"/>
        </w:rPr>
      </w:r>
    </w:p>
    <w:p>
      <w:pPr>
        <w:pStyle w:val="DefaultText"/>
        <w:spacing w:lineRule="auto" w:line="276"/>
        <w:jc w:val="both"/>
        <w:rPr>
          <w:b/>
          <w:i/>
          <w:i/>
          <w:lang w:val="ro-RO"/>
        </w:rPr>
      </w:pPr>
      <w:r>
        <w:rPr>
          <w:b/>
          <w:i/>
          <w:lang w:val="ro-RO"/>
        </w:rPr>
      </w:r>
    </w:p>
    <w:p>
      <w:pPr>
        <w:pStyle w:val="DefaultText"/>
        <w:spacing w:lineRule="auto" w:line="276"/>
        <w:jc w:val="both"/>
        <w:rPr>
          <w:rFonts w:ascii="Calibri" w:hAnsi="Calibri"/>
          <w:sz w:val="22"/>
          <w:szCs w:val="22"/>
        </w:rPr>
      </w:pPr>
      <w:r>
        <w:rPr>
          <w:rFonts w:ascii="Calibri" w:hAnsi="Calibri"/>
          <w:b/>
          <w:i/>
          <w:sz w:val="22"/>
          <w:szCs w:val="22"/>
          <w:lang w:val="ro-RO"/>
        </w:rPr>
        <w:t>3. Interpretare</w:t>
      </w:r>
    </w:p>
    <w:p>
      <w:pPr>
        <w:pStyle w:val="DefaultText"/>
        <w:spacing w:lineRule="auto" w:line="276"/>
        <w:jc w:val="both"/>
        <w:rPr>
          <w:rFonts w:ascii="Calibri" w:hAnsi="Calibri"/>
          <w:sz w:val="22"/>
          <w:szCs w:val="22"/>
        </w:rPr>
      </w:pPr>
      <w:r>
        <w:rPr>
          <w:rFonts w:ascii="Calibri" w:hAnsi="Calibri"/>
          <w:sz w:val="22"/>
          <w:szCs w:val="22"/>
          <w:lang w:val="ro-RO"/>
        </w:rPr>
        <w:t>3.1 - În prezentul contract, cu excepţia unei prevederi contrare, cuvintele la forma singular vor include forma de plural şi vice versa, acolo unde acest lucru este permis de context.</w:t>
      </w:r>
    </w:p>
    <w:p>
      <w:pPr>
        <w:pStyle w:val="DefaultText"/>
        <w:spacing w:lineRule="auto" w:line="276"/>
        <w:jc w:val="both"/>
        <w:rPr>
          <w:rFonts w:ascii="Calibri" w:hAnsi="Calibri"/>
          <w:sz w:val="22"/>
          <w:szCs w:val="22"/>
        </w:rPr>
      </w:pPr>
      <w:r>
        <w:rPr>
          <w:rFonts w:ascii="Calibri" w:hAnsi="Calibri"/>
          <w:sz w:val="22"/>
          <w:szCs w:val="22"/>
          <w:lang w:val="ro-RO"/>
        </w:rPr>
        <w:t>3.2 - Termenul “zi”sau “zile” sau orice referire la zile reprezintă zile calendaristice dacă nu se specifică în mod diferit.</w:t>
      </w:r>
    </w:p>
    <w:p>
      <w:pPr>
        <w:pStyle w:val="DefaultText"/>
        <w:spacing w:lineRule="auto" w:line="276"/>
        <w:ind w:firstLine="708"/>
        <w:jc w:val="both"/>
        <w:rPr>
          <w:b/>
          <w:i/>
          <w:i/>
          <w:lang w:val="ro-RO"/>
        </w:rPr>
      </w:pPr>
      <w:r>
        <w:rPr>
          <w:b/>
          <w:i/>
          <w:lang w:val="ro-RO"/>
        </w:rPr>
      </w:r>
    </w:p>
    <w:p>
      <w:pPr>
        <w:pStyle w:val="DefaultText"/>
        <w:spacing w:lineRule="auto" w:line="276"/>
        <w:ind w:firstLine="708"/>
        <w:jc w:val="center"/>
        <w:rPr>
          <w:rFonts w:ascii="Calibri" w:hAnsi="Calibri"/>
          <w:sz w:val="22"/>
          <w:szCs w:val="22"/>
        </w:rPr>
      </w:pPr>
      <w:r>
        <w:rPr>
          <w:rFonts w:ascii="Calibri" w:hAnsi="Calibri"/>
          <w:b/>
          <w:i/>
          <w:sz w:val="22"/>
          <w:szCs w:val="22"/>
          <w:lang w:val="ro-RO"/>
        </w:rPr>
        <w:t>Clauze obligatorii</w:t>
      </w:r>
    </w:p>
    <w:p>
      <w:pPr>
        <w:pStyle w:val="DefaultText"/>
        <w:spacing w:lineRule="auto" w:line="276"/>
        <w:jc w:val="both"/>
        <w:rPr>
          <w:rFonts w:ascii="Calibri" w:hAnsi="Calibri"/>
          <w:b/>
          <w:i/>
          <w:i/>
          <w:sz w:val="22"/>
          <w:szCs w:val="22"/>
          <w:lang w:val="ro-RO"/>
        </w:rPr>
      </w:pPr>
      <w:r>
        <w:rPr>
          <w:rFonts w:ascii="Calibri" w:hAnsi="Calibri"/>
          <w:b/>
          <w: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4. Obiectul şi preţul contractului</w:t>
      </w:r>
    </w:p>
    <w:p>
      <w:pPr>
        <w:pStyle w:val="Normal"/>
        <w:spacing w:lineRule="auto" w:line="276"/>
        <w:jc w:val="both"/>
        <w:rPr>
          <w:rFonts w:ascii="Calibri" w:hAnsi="Calibri"/>
          <w:sz w:val="22"/>
          <w:szCs w:val="22"/>
        </w:rPr>
      </w:pPr>
      <w:r>
        <w:rPr>
          <w:rFonts w:ascii="Calibri" w:hAnsi="Calibri"/>
          <w:sz w:val="22"/>
          <w:szCs w:val="22"/>
          <w:lang w:val="ro-RO"/>
        </w:rPr>
        <w:t xml:space="preserve">4.1. </w:t>
      </w:r>
      <w:r>
        <w:rPr>
          <w:rFonts w:ascii="Calibri" w:hAnsi="Calibri"/>
          <w:sz w:val="22"/>
          <w:szCs w:val="22"/>
          <w:lang w:val="ro-RO" w:eastAsia="ro-RO"/>
        </w:rPr>
        <w:t xml:space="preserve">Prestatorul se obligă să presteze </w:t>
      </w:r>
      <w:r>
        <w:rPr>
          <w:rFonts w:cs="Calibri" w:ascii="Calibri" w:hAnsi="Calibri"/>
          <w:b w:val="false"/>
          <w:bCs w:val="false"/>
          <w:i/>
          <w:iCs/>
          <w:color w:val="auto"/>
          <w:sz w:val="22"/>
          <w:szCs w:val="22"/>
          <w:u w:val="none"/>
          <w:lang w:val="ro-RO" w:eastAsia="ro-RO"/>
        </w:rPr>
        <w:t>Servicii de catering ȋn vederea acordării unui suport alimentar – tip sandvici, inclusiv fruct</w:t>
      </w:r>
      <w:r>
        <w:rPr>
          <w:rFonts w:cs="Calibri" w:ascii="Calibri" w:hAnsi="Calibri"/>
          <w:b w:val="false"/>
          <w:bCs w:val="false"/>
          <w:i/>
          <w:iCs/>
          <w:color w:val="000000"/>
          <w:sz w:val="22"/>
          <w:szCs w:val="22"/>
          <w:u w:val="none"/>
          <w:lang w:val="ro-RO" w:eastAsia="ro-RO"/>
        </w:rPr>
        <w:t xml:space="preserve"> - pentru preşcolarii şi elevii din cadrul Școlii gimnaziale </w:t>
      </w:r>
      <w:r>
        <w:rPr>
          <w:rFonts w:eastAsia="Times New Roman" w:cs="Calibri" w:ascii="Calibri" w:hAnsi="Calibri"/>
          <w:b w:val="false"/>
          <w:bCs w:val="false"/>
          <w:i/>
          <w:iCs/>
          <w:color w:val="000000"/>
          <w:sz w:val="22"/>
          <w:szCs w:val="22"/>
          <w:u w:val="none"/>
          <w:lang w:val="ro-RO" w:eastAsia="ro-RO"/>
        </w:rPr>
        <w:t>"</w:t>
      </w:r>
      <w:r>
        <w:rPr>
          <w:rFonts w:eastAsia="Times New Roman" w:cs="Calibri" w:ascii="Calibri" w:hAnsi="Calibri"/>
          <w:b w:val="false"/>
          <w:bCs w:val="false"/>
          <w:i/>
          <w:iCs/>
          <w:color w:val="000000"/>
          <w:sz w:val="22"/>
          <w:szCs w:val="22"/>
          <w:u w:val="none"/>
          <w:lang w:val="en-US" w:eastAsia="en-US"/>
        </w:rPr>
        <w:t>George Coșbuc" 23 August</w:t>
      </w:r>
      <w:r>
        <w:rPr>
          <w:rFonts w:cs="Calibri" w:ascii="Calibri" w:hAnsi="Calibri"/>
          <w:b w:val="false"/>
          <w:bCs w:val="false"/>
          <w:i/>
          <w:iCs/>
          <w:color w:val="000000"/>
          <w:sz w:val="22"/>
          <w:szCs w:val="22"/>
          <w:u w:val="none"/>
          <w:lang w:val="ro-RO" w:eastAsia="ro-RO"/>
        </w:rPr>
        <w:t xml:space="preserve">, Jud. Constanţa, în cadrul programului național </w:t>
      </w:r>
      <w:r>
        <w:rPr>
          <w:rFonts w:eastAsia="Times New Roman" w:cs="Calibri" w:ascii="Calibri" w:hAnsi="Calibri"/>
          <w:b w:val="false"/>
          <w:bCs w:val="false"/>
          <w:i/>
          <w:iCs/>
          <w:color w:val="000000"/>
          <w:sz w:val="22"/>
          <w:szCs w:val="22"/>
          <w:u w:val="none"/>
          <w:lang w:val="ro-RO" w:eastAsia="ro-RO"/>
        </w:rPr>
        <w:t>"M</w:t>
      </w:r>
      <w:r>
        <w:rPr>
          <w:rFonts w:cs="Calibri" w:ascii="Calibri" w:hAnsi="Calibri"/>
          <w:b w:val="false"/>
          <w:bCs w:val="false"/>
          <w:i/>
          <w:iCs/>
          <w:color w:val="000000"/>
          <w:sz w:val="22"/>
          <w:szCs w:val="22"/>
          <w:u w:val="none"/>
          <w:lang w:val="ro-RO" w:eastAsia="ro-RO"/>
        </w:rPr>
        <w:t>asă sănătoasă</w:t>
      </w:r>
      <w:r>
        <w:rPr>
          <w:rFonts w:eastAsia="Times New Roman" w:cs="Calibri" w:ascii="Calibri" w:hAnsi="Calibri"/>
          <w:b w:val="false"/>
          <w:bCs w:val="false"/>
          <w:i/>
          <w:iCs/>
          <w:color w:val="000000"/>
          <w:sz w:val="22"/>
          <w:szCs w:val="22"/>
          <w:u w:val="none"/>
          <w:lang w:val="ro-RO" w:eastAsia="ro-RO"/>
        </w:rPr>
        <w:t>"</w:t>
      </w:r>
      <w:r>
        <w:rPr>
          <w:rFonts w:eastAsia="Times New Roman" w:cs="Calibri" w:ascii="Calibri" w:hAnsi="Calibri"/>
          <w:b/>
          <w:bCs/>
          <w:i w:val="false"/>
          <w:iCs w:val="false"/>
          <w:color w:val="000000"/>
          <w:sz w:val="24"/>
          <w:szCs w:val="24"/>
          <w:u w:val="none"/>
          <w:lang w:val="ro-RO" w:eastAsia="ro-RO"/>
        </w:rPr>
        <w:t>,</w:t>
      </w:r>
      <w:r>
        <w:rPr>
          <w:rFonts w:eastAsia="Times New Roman" w:cs="Calibri" w:ascii="Calibri" w:hAnsi="Calibri"/>
          <w:b w:val="false"/>
          <w:bCs w:val="false"/>
          <w:i w:val="false"/>
          <w:iCs w:val="false"/>
          <w:color w:val="000000"/>
          <w:sz w:val="24"/>
          <w:szCs w:val="24"/>
          <w:u w:val="none"/>
          <w:lang w:val="ro-RO" w:eastAsia="ro-RO"/>
        </w:rPr>
        <w:t xml:space="preserve"> </w:t>
      </w:r>
      <w:r>
        <w:rPr>
          <w:rFonts w:eastAsia="Times New Roman" w:cs="Calibri" w:ascii="Calibri" w:hAnsi="Calibri"/>
          <w:b w:val="false"/>
          <w:bCs w:val="false"/>
          <w:i w:val="false"/>
          <w:iCs w:val="false"/>
          <w:color w:val="000000"/>
          <w:sz w:val="22"/>
          <w:szCs w:val="22"/>
          <w:u w:val="none"/>
          <w:lang w:val="ro-RO" w:eastAsia="ro-RO"/>
        </w:rPr>
        <w:t xml:space="preserve">cod CPV: 55524000-9 </w:t>
      </w:r>
      <w:r>
        <w:rPr>
          <w:rFonts w:eastAsia="Lucida Sans Unicode" w:cs="Calibri" w:ascii="Calibri" w:hAnsi="Calibri"/>
          <w:b w:val="false"/>
          <w:bCs w:val="false"/>
          <w:i w:val="false"/>
          <w:iCs w:val="false"/>
          <w:color w:val="000000"/>
          <w:sz w:val="22"/>
          <w:szCs w:val="22"/>
          <w:u w:val="none"/>
          <w:lang w:val="ro-RO" w:eastAsia="en-US" w:bidi="en-US"/>
        </w:rPr>
        <w:t xml:space="preserve"> - </w:t>
      </w:r>
      <w:r>
        <w:rPr>
          <w:rFonts w:eastAsia="Lucida Sans Unicode" w:cs="Calibri" w:ascii="Calibri" w:hAnsi="Calibri"/>
          <w:b w:val="false"/>
          <w:bCs w:val="false"/>
          <w:i/>
          <w:iCs/>
          <w:color w:val="000000"/>
          <w:sz w:val="22"/>
          <w:szCs w:val="22"/>
          <w:u w:val="none"/>
          <w:lang w:val="ro-RO" w:eastAsia="en-US" w:bidi="en-US"/>
        </w:rPr>
        <w:t>Servicii de catering pentru scoli</w:t>
      </w:r>
      <w:r>
        <w:rPr>
          <w:rFonts w:eastAsia="Lucida Sans Unicode" w:cs="Calibri" w:ascii="Calibri" w:hAnsi="Calibri"/>
          <w:b w:val="false"/>
          <w:bCs w:val="false"/>
          <w:i w:val="false"/>
          <w:iCs w:val="false"/>
          <w:color w:val="000000"/>
          <w:sz w:val="22"/>
          <w:szCs w:val="22"/>
          <w:u w:val="none"/>
          <w:lang w:val="ro-RO" w:eastAsia="en-US" w:bidi="en-US"/>
        </w:rPr>
        <w:t xml:space="preserve"> (Rev. 2).</w:t>
      </w:r>
    </w:p>
    <w:p>
      <w:pPr>
        <w:pStyle w:val="Normal"/>
        <w:spacing w:lineRule="auto" w:line="276"/>
        <w:jc w:val="both"/>
        <w:rPr>
          <w:rFonts w:ascii="Calibri" w:hAnsi="Calibri"/>
          <w:sz w:val="22"/>
          <w:szCs w:val="22"/>
        </w:rPr>
      </w:pPr>
      <w:r>
        <w:rPr>
          <w:rFonts w:ascii="Calibri" w:hAnsi="Calibri"/>
          <w:bCs/>
          <w:color w:val="000000"/>
          <w:sz w:val="22"/>
          <w:szCs w:val="22"/>
          <w:lang w:val="ro-RO" w:eastAsia="ro-RO"/>
        </w:rPr>
        <w:t xml:space="preserve">4.2. Suportul alimentar va fi preparat in conformitate cu prevederile Legii nr. 123/2008 pentru o alimentaţie sănătoasă în unităţile de învăţământ preuniversitar şi ale Ordinului ministrului sănătăţii publice nr. 1563/2008 pentru aprobarea </w:t>
      </w:r>
      <w:r>
        <w:rPr>
          <w:rFonts w:ascii="Calibri" w:hAnsi="Calibri"/>
          <w:bCs/>
          <w:i/>
          <w:iCs/>
          <w:color w:val="000000"/>
          <w:sz w:val="22"/>
          <w:szCs w:val="22"/>
          <w:lang w:val="ro-RO" w:eastAsia="ro-RO"/>
        </w:rPr>
        <w:t>Listei alimentelor nerecomandate preşcolarilor şi şcolarilor şi a principiilor care stau la baza unei alimentaţii sănătoase pentru copii şi adolescenţi</w:t>
      </w:r>
      <w:r>
        <w:rPr>
          <w:rFonts w:ascii="Calibri" w:hAnsi="Calibri"/>
          <w:bCs/>
          <w:color w:val="000000"/>
          <w:sz w:val="22"/>
          <w:szCs w:val="22"/>
          <w:lang w:val="ro-RO" w:eastAsia="ro-RO"/>
        </w:rPr>
        <w:t>.</w:t>
      </w:r>
    </w:p>
    <w:p>
      <w:pPr>
        <w:pStyle w:val="Normal"/>
        <w:spacing w:lineRule="auto" w:line="276"/>
        <w:jc w:val="both"/>
        <w:rPr>
          <w:rFonts w:ascii="Calibri" w:hAnsi="Calibri"/>
          <w:sz w:val="22"/>
          <w:szCs w:val="22"/>
        </w:rPr>
      </w:pPr>
      <w:r>
        <w:rPr>
          <w:rFonts w:ascii="Calibri" w:hAnsi="Calibri"/>
          <w:bCs/>
          <w:color w:val="000000"/>
          <w:sz w:val="22"/>
          <w:szCs w:val="22"/>
          <w:lang w:val="ro-RO" w:eastAsia="ro-RO"/>
        </w:rPr>
        <w:t xml:space="preserve">4.3. Serviciile de catering vor fi prestate </w:t>
      </w:r>
      <w:r>
        <w:rPr>
          <w:rFonts w:ascii="Calibri" w:hAnsi="Calibri"/>
          <w:sz w:val="22"/>
          <w:szCs w:val="22"/>
        </w:rPr>
        <w:t xml:space="preserve">în favoarea beneficiarului (școlarii și preșcolarii din </w:t>
      </w:r>
      <w:r>
        <w:rPr>
          <w:rFonts w:eastAsia="Times New Roman" w:cs="Times New Roman" w:ascii="Calibri" w:hAnsi="Calibri"/>
          <w:sz w:val="22"/>
          <w:szCs w:val="22"/>
          <w:lang w:val="en-US" w:eastAsia="en-US"/>
        </w:rPr>
        <w:t>Comuna 23 August</w:t>
      </w:r>
      <w:r>
        <w:rPr>
          <w:rFonts w:ascii="Calibri" w:hAnsi="Calibri"/>
          <w:sz w:val="22"/>
          <w:szCs w:val="22"/>
        </w:rPr>
        <w:t xml:space="preserve"> și satele arondate, </w:t>
      </w:r>
      <w:r>
        <w:rPr>
          <w:rFonts w:eastAsia="Times New Roman" w:cs="Times New Roman" w:ascii="Calibri" w:hAnsi="Calibri"/>
          <w:sz w:val="22"/>
          <w:szCs w:val="22"/>
          <w:lang w:val="en-US" w:eastAsia="en-US"/>
        </w:rPr>
        <w:t>Moșneni si Dulcești</w:t>
      </w:r>
      <w:r>
        <w:rPr>
          <w:rFonts w:ascii="Calibri" w:hAnsi="Calibri"/>
          <w:sz w:val="22"/>
          <w:szCs w:val="22"/>
        </w:rPr>
        <w:t>) în baza comenzilor acestora, de la data emiterii Ordinului de începere a contractului și până în ultima zi de curs din anul calendaristic 202</w:t>
      </w:r>
      <w:r>
        <w:rPr>
          <w:rFonts w:ascii="Calibri" w:hAnsi="Calibri"/>
          <w:sz w:val="22"/>
          <w:szCs w:val="22"/>
        </w:rPr>
        <w:t>5</w:t>
      </w:r>
      <w:r>
        <w:rPr>
          <w:rFonts w:ascii="Calibri" w:hAnsi="Calibri"/>
          <w:sz w:val="22"/>
          <w:szCs w:val="22"/>
        </w:rPr>
        <w:t xml:space="preserve"> </w:t>
      </w:r>
      <w:r>
        <w:rPr>
          <w:rFonts w:ascii="Calibri" w:hAnsi="Calibri"/>
          <w:b w:val="false"/>
          <w:bCs w:val="false"/>
          <w:sz w:val="22"/>
          <w:szCs w:val="22"/>
        </w:rPr>
        <w:t>(</w:t>
      </w:r>
      <w:r>
        <w:rPr>
          <w:rFonts w:ascii="Calibri" w:hAnsi="Calibri"/>
          <w:b w:val="false"/>
          <w:bCs w:val="false"/>
          <w:sz w:val="22"/>
          <w:szCs w:val="22"/>
        </w:rPr>
        <w:t>19</w:t>
      </w:r>
      <w:r>
        <w:rPr>
          <w:rFonts w:ascii="Calibri" w:hAnsi="Calibri"/>
          <w:b w:val="false"/>
          <w:bCs w:val="false"/>
          <w:sz w:val="22"/>
          <w:szCs w:val="22"/>
        </w:rPr>
        <w:t xml:space="preserve"> decembrie 202</w:t>
      </w:r>
      <w:r>
        <w:rPr>
          <w:rFonts w:ascii="Calibri" w:hAnsi="Calibri"/>
          <w:b w:val="false"/>
          <w:bCs w:val="false"/>
          <w:sz w:val="22"/>
          <w:szCs w:val="22"/>
        </w:rPr>
        <w:t>5</w:t>
      </w:r>
      <w:r>
        <w:rPr>
          <w:rFonts w:ascii="Calibri" w:hAnsi="Calibri"/>
          <w:b w:val="false"/>
          <w:bCs w:val="false"/>
          <w:sz w:val="22"/>
          <w:szCs w:val="22"/>
        </w:rPr>
        <w:t>).</w:t>
      </w:r>
      <w:r>
        <w:rPr>
          <w:rFonts w:ascii="Calibri" w:hAnsi="Calibri"/>
          <w:b w:val="false"/>
          <w:sz w:val="22"/>
          <w:szCs w:val="22"/>
        </w:rPr>
        <w:t xml:space="preserve"> Prestarea serviciilor se va face în fiecare zi de curs, conform calendarelor anului școlar 2024-2025, </w:t>
      </w:r>
      <w:r>
        <w:rPr>
          <w:rFonts w:ascii="Calibri" w:hAnsi="Calibri"/>
          <w:b w:val="false"/>
          <w:sz w:val="22"/>
          <w:szCs w:val="22"/>
        </w:rPr>
        <w:t>respectiv anului școlar 2025-2026.</w:t>
      </w:r>
    </w:p>
    <w:p>
      <w:pPr>
        <w:pStyle w:val="Normal"/>
        <w:widowControl w:val="false"/>
        <w:jc w:val="both"/>
        <w:rPr>
          <w:rFonts w:ascii="Calibri" w:hAnsi="Calibri"/>
          <w:sz w:val="22"/>
          <w:szCs w:val="22"/>
        </w:rPr>
      </w:pPr>
      <w:r>
        <w:rPr>
          <w:rFonts w:ascii="Calibri" w:hAnsi="Calibri"/>
          <w:bCs/>
          <w:iCs/>
          <w:sz w:val="22"/>
          <w:szCs w:val="22"/>
          <w:lang w:val="ro-RO" w:eastAsia="ar-SA"/>
        </w:rPr>
        <w:t xml:space="preserve">4.4. Preţul total convenit pentru îndeplinirea contractului, respectiv preţul serviciilor prestate, plătibil </w:t>
      </w:r>
      <w:r>
        <w:rPr>
          <w:rFonts w:ascii="Calibri" w:hAnsi="Calibri"/>
          <w:bCs/>
          <w:iCs/>
          <w:color w:val="auto"/>
          <w:sz w:val="22"/>
          <w:szCs w:val="22"/>
          <w:lang w:val="ro-RO" w:eastAsia="ar-SA"/>
        </w:rPr>
        <w:t>prestatorului de către achizitor este de este de</w:t>
      </w:r>
      <w:r>
        <w:rPr>
          <w:rFonts w:ascii="Calibri" w:hAnsi="Calibri"/>
          <w:b/>
          <w:bCs/>
          <w:iCs/>
          <w:color w:val="auto"/>
          <w:sz w:val="22"/>
          <w:szCs w:val="22"/>
          <w:lang w:val="ro-RO" w:eastAsia="ar-SA"/>
        </w:rPr>
        <w:t xml:space="preserve">................................ </w:t>
      </w:r>
      <w:r>
        <w:rPr>
          <w:rFonts w:ascii="Calibri" w:hAnsi="Calibri"/>
          <w:b w:val="false"/>
          <w:bCs w:val="false"/>
          <w:iCs/>
          <w:color w:val="auto"/>
          <w:sz w:val="22"/>
          <w:szCs w:val="22"/>
          <w:lang w:val="ro-RO" w:eastAsia="ar-SA"/>
        </w:rPr>
        <w:t xml:space="preserve">lei, fără T.V.A., </w:t>
      </w:r>
      <w:r>
        <w:rPr>
          <w:rFonts w:cs="Times New Roman" w:ascii="Calibri" w:hAnsi="Calibri"/>
          <w:b w:val="false"/>
          <w:bCs w:val="false"/>
          <w:iCs/>
          <w:color w:val="auto"/>
          <w:sz w:val="22"/>
          <w:szCs w:val="22"/>
          <w:lang w:val="ro-RO" w:eastAsia="ar-SA"/>
        </w:rPr>
        <w:t>la care se adaugă TVA în valoare de ________</w:t>
      </w:r>
      <w:r>
        <w:rPr>
          <w:rFonts w:cs="Times New Roman" w:ascii="Calibri" w:hAnsi="Calibri"/>
          <w:b/>
          <w:bCs/>
          <w:iCs/>
          <w:color w:val="auto"/>
          <w:sz w:val="22"/>
          <w:szCs w:val="22"/>
          <w:lang w:val="ro-RO" w:eastAsia="ar-SA"/>
        </w:rPr>
        <w:t xml:space="preserve">. </w:t>
      </w:r>
      <w:r>
        <w:rPr>
          <w:rFonts w:ascii="Calibri" w:hAnsi="Calibri"/>
          <w:b w:val="false"/>
          <w:bCs w:val="false"/>
          <w:iCs/>
          <w:color w:val="000000"/>
          <w:sz w:val="22"/>
          <w:szCs w:val="22"/>
          <w:lang w:val="ro-RO" w:eastAsia="ro-RO"/>
        </w:rPr>
        <w:t>Valoarea este aferenta anului 202</w:t>
      </w:r>
      <w:r>
        <w:rPr>
          <w:rFonts w:ascii="Calibri" w:hAnsi="Calibri"/>
          <w:b w:val="false"/>
          <w:bCs w:val="false"/>
          <w:iCs/>
          <w:color w:val="000000"/>
          <w:sz w:val="22"/>
          <w:szCs w:val="22"/>
          <w:lang w:val="ro-RO" w:eastAsia="ro-RO"/>
        </w:rPr>
        <w:t>5</w:t>
      </w:r>
      <w:r>
        <w:rPr>
          <w:rFonts w:ascii="Calibri" w:hAnsi="Calibri"/>
          <w:b w:val="false"/>
          <w:bCs w:val="false"/>
          <w:iCs/>
          <w:color w:val="000000"/>
          <w:sz w:val="22"/>
          <w:szCs w:val="22"/>
          <w:lang w:val="ro-RO" w:eastAsia="ro-RO"/>
        </w:rPr>
        <w:t xml:space="preserve">, iar achizitorul nu este obligat sa cheltuiasca intreaga valoare. </w:t>
      </w:r>
      <w:r>
        <w:rPr>
          <w:rFonts w:ascii="Calibri" w:hAnsi="Calibri"/>
          <w:b/>
          <w:bCs/>
          <w:iCs/>
          <w:color w:val="000000"/>
          <w:sz w:val="22"/>
          <w:szCs w:val="22"/>
          <w:lang w:val="ro-RO" w:eastAsia="ro-RO"/>
        </w:rPr>
        <w:t>Decontarea si plata se vor face in functie de livrarile efectuate in baza comenzilor ferme primite de la achizitor.</w:t>
      </w:r>
    </w:p>
    <w:p>
      <w:pPr>
        <w:pStyle w:val="Normal"/>
        <w:widowControl w:val="false"/>
        <w:jc w:val="both"/>
        <w:rPr>
          <w:rFonts w:ascii="Calibri" w:hAnsi="Calibri"/>
          <w:sz w:val="22"/>
          <w:szCs w:val="22"/>
        </w:rPr>
      </w:pPr>
      <w:r>
        <w:rPr>
          <w:rFonts w:ascii="Calibri" w:hAnsi="Calibri"/>
          <w:b w:val="false"/>
          <w:bCs w:val="false"/>
          <w:iCs/>
          <w:color w:val="auto"/>
          <w:sz w:val="22"/>
          <w:szCs w:val="22"/>
          <w:lang w:val="ro-RO" w:eastAsia="ar-SA"/>
        </w:rPr>
        <w:t xml:space="preserve">4.5 </w:t>
      </w:r>
      <w:r>
        <w:rPr>
          <w:rFonts w:ascii="Calibri" w:hAnsi="Calibri"/>
          <w:b/>
          <w:bCs/>
          <w:iCs/>
          <w:color w:val="auto"/>
          <w:sz w:val="20"/>
          <w:szCs w:val="22"/>
          <w:lang w:val="ro-RO" w:eastAsia="ar-SA"/>
        </w:rPr>
        <w:t xml:space="preserve"> </w:t>
      </w:r>
      <w:r>
        <w:rPr>
          <w:rFonts w:ascii="Calibri" w:hAnsi="Calibri"/>
          <w:b w:val="false"/>
          <w:sz w:val="22"/>
          <w:szCs w:val="22"/>
        </w:rPr>
        <w:t>Prețul pachetului alimentar ofertat este de _______________lei, inclusiv tva.</w:t>
      </w:r>
    </w:p>
    <w:p>
      <w:pPr>
        <w:pStyle w:val="Normal"/>
        <w:spacing w:lineRule="auto" w:line="276"/>
        <w:jc w:val="both"/>
        <w:rPr>
          <w:rFonts w:ascii="Calibri" w:hAnsi="Calibri"/>
          <w:sz w:val="22"/>
          <w:szCs w:val="22"/>
        </w:rPr>
      </w:pPr>
      <w:r>
        <w:rPr>
          <w:rFonts w:ascii="Calibri" w:hAnsi="Calibri"/>
          <w:sz w:val="22"/>
          <w:szCs w:val="22"/>
          <w:lang w:val="ro-RO"/>
        </w:rPr>
        <w:t>4.6. Platile vor fi efectuate in lei, lunar, in termen de maximum 30 de zile de la receptia cantitativa si calitativa a produselor, in baza proceselor verbale de receptie si a avizelor de insotire, insusite de catre persoana desemnata de achizitor.</w:t>
      </w:r>
      <w:r>
        <w:rPr>
          <w:rFonts w:ascii="Calibri" w:hAnsi="Calibri"/>
          <w:b/>
          <w:color w:val="000000"/>
          <w:sz w:val="22"/>
          <w:szCs w:val="22"/>
          <w:lang w:val="ro-RO" w:eastAsia="ro-RO"/>
        </w:rPr>
        <w:t xml:space="preserve"> </w:t>
      </w:r>
    </w:p>
    <w:p>
      <w:pPr>
        <w:pStyle w:val="Normal"/>
        <w:spacing w:lineRule="auto" w:line="276"/>
        <w:jc w:val="both"/>
        <w:rPr>
          <w:b w:val="false"/>
          <w:bCs w:val="false"/>
          <w:color w:val="000000"/>
          <w:lang w:val="ro-RO" w:eastAsia="ro-RO"/>
        </w:rPr>
      </w:pPr>
      <w:r>
        <w:rPr>
          <w:b w:val="false"/>
          <w:bCs w:val="false"/>
          <w:color w:val="000000"/>
          <w:lang w:val="ro-RO" w:eastAsia="ro-RO"/>
        </w:rPr>
      </w:r>
    </w:p>
    <w:p>
      <w:pPr>
        <w:pStyle w:val="Normal"/>
        <w:spacing w:lineRule="auto" w:line="276"/>
        <w:jc w:val="both"/>
        <w:rPr>
          <w:rFonts w:ascii="Calibri" w:hAnsi="Calibri"/>
          <w:sz w:val="22"/>
          <w:szCs w:val="22"/>
        </w:rPr>
      </w:pPr>
      <w:r>
        <w:rPr>
          <w:rFonts w:ascii="Calibri" w:hAnsi="Calibri"/>
          <w:b/>
          <w:sz w:val="22"/>
          <w:szCs w:val="22"/>
          <w:lang w:val="ro-RO"/>
        </w:rPr>
        <w:t xml:space="preserve">5. </w:t>
      </w:r>
      <w:r>
        <w:rPr>
          <w:rFonts w:ascii="Calibri" w:hAnsi="Calibri"/>
          <w:b/>
          <w:i/>
          <w:sz w:val="22"/>
          <w:szCs w:val="22"/>
          <w:lang w:val="ro-RO"/>
        </w:rPr>
        <w:t>Durata contractului</w:t>
      </w:r>
    </w:p>
    <w:p>
      <w:pPr>
        <w:pStyle w:val="Normal"/>
        <w:spacing w:lineRule="auto" w:line="276"/>
        <w:jc w:val="both"/>
        <w:rPr>
          <w:rFonts w:ascii="Calibri" w:hAnsi="Calibri"/>
          <w:sz w:val="22"/>
          <w:szCs w:val="22"/>
        </w:rPr>
      </w:pPr>
      <w:r>
        <w:rPr>
          <w:rFonts w:ascii="Calibri" w:hAnsi="Calibri"/>
          <w:sz w:val="22"/>
          <w:szCs w:val="22"/>
          <w:lang w:val="ro-RO"/>
        </w:rPr>
        <w:t>5.1  Prezentul contract intra in vigoare la data semnarii acestuia de catre parti.</w:t>
      </w:r>
    </w:p>
    <w:p>
      <w:pPr>
        <w:pStyle w:val="Normal"/>
        <w:spacing w:lineRule="auto" w:line="276"/>
        <w:jc w:val="both"/>
        <w:rPr>
          <w:rFonts w:ascii="Calibri" w:hAnsi="Calibri"/>
          <w:sz w:val="22"/>
          <w:szCs w:val="22"/>
        </w:rPr>
      </w:pPr>
      <w:r>
        <w:rPr>
          <w:rFonts w:ascii="Calibri" w:hAnsi="Calibri"/>
          <w:sz w:val="22"/>
          <w:szCs w:val="22"/>
          <w:lang w:val="ro-RO"/>
        </w:rPr>
        <w:t>5.2 Durata contractului este cuprins</w:t>
      </w:r>
      <w:r>
        <w:rPr>
          <w:rFonts w:ascii="Calibri" w:hAnsi="Calibri"/>
          <w:sz w:val="22"/>
          <w:szCs w:val="22"/>
        </w:rPr>
        <w:t>ă între data emiterii Ordinului de începere și până la ultima zi de curs aferentă anului calendaristic 202</w:t>
      </w:r>
      <w:r>
        <w:rPr>
          <w:rFonts w:ascii="Calibri" w:hAnsi="Calibri"/>
          <w:sz w:val="22"/>
          <w:szCs w:val="22"/>
        </w:rPr>
        <w:t>5</w:t>
      </w:r>
      <w:r>
        <w:rPr>
          <w:rFonts w:ascii="Calibri" w:hAnsi="Calibri"/>
          <w:sz w:val="22"/>
          <w:szCs w:val="22"/>
        </w:rPr>
        <w:t xml:space="preserve"> (</w:t>
      </w:r>
      <w:r>
        <w:rPr>
          <w:rFonts w:ascii="Calibri" w:hAnsi="Calibri"/>
          <w:sz w:val="22"/>
          <w:szCs w:val="22"/>
        </w:rPr>
        <w:t>19</w:t>
      </w:r>
      <w:r>
        <w:rPr>
          <w:rFonts w:ascii="Calibri" w:hAnsi="Calibri"/>
          <w:sz w:val="22"/>
          <w:szCs w:val="22"/>
        </w:rPr>
        <w:t xml:space="preserve"> decembrie 202</w:t>
      </w:r>
      <w:r>
        <w:rPr>
          <w:rFonts w:ascii="Calibri" w:hAnsi="Calibri"/>
          <w:sz w:val="22"/>
          <w:szCs w:val="22"/>
        </w:rPr>
        <w:t>5</w:t>
      </w:r>
      <w:r>
        <w:rPr>
          <w:rFonts w:ascii="Calibri" w:hAnsi="Calibri"/>
          <w:sz w:val="22"/>
          <w:szCs w:val="22"/>
        </w:rPr>
        <w:t xml:space="preserve">). </w:t>
      </w:r>
    </w:p>
    <w:p>
      <w:pPr>
        <w:pStyle w:val="Normal"/>
        <w:spacing w:lineRule="auto" w:line="276"/>
        <w:jc w:val="both"/>
        <w:rPr>
          <w:rFonts w:ascii="Calibri" w:hAnsi="Calibri"/>
          <w:sz w:val="22"/>
          <w:szCs w:val="22"/>
        </w:rPr>
      </w:pPr>
      <w:r>
        <w:rPr>
          <w:rFonts w:ascii="Calibri" w:hAnsi="Calibri"/>
          <w:sz w:val="22"/>
          <w:szCs w:val="22"/>
          <w:lang w:val="ro-RO"/>
        </w:rPr>
        <w:t>5.3 Serviciile se vor presta numai pe baza de comanda, termenul de prestare a serviciilor aferente activitatilor ce fac obiectul contractului fiind stipulat in comanda emisa de catre achizitor.</w:t>
      </w:r>
    </w:p>
    <w:p>
      <w:pPr>
        <w:pStyle w:val="Normal"/>
        <w:spacing w:lineRule="auto" w:line="276"/>
        <w:jc w:val="both"/>
        <w:rPr>
          <w:b/>
          <w:lang w:val="ro-RO"/>
        </w:rPr>
      </w:pPr>
      <w:r>
        <w:rPr>
          <w:b/>
          <w:lang w:val="ro-RO"/>
        </w:rPr>
      </w:r>
    </w:p>
    <w:p>
      <w:pPr>
        <w:pStyle w:val="Normal"/>
        <w:spacing w:lineRule="auto" w:line="276"/>
        <w:jc w:val="both"/>
        <w:rPr>
          <w:rFonts w:ascii="Calibri" w:hAnsi="Calibri"/>
          <w:sz w:val="22"/>
          <w:szCs w:val="22"/>
        </w:rPr>
      </w:pPr>
      <w:r>
        <w:rPr>
          <w:rFonts w:ascii="Calibri" w:hAnsi="Calibri"/>
          <w:b/>
          <w:sz w:val="22"/>
          <w:szCs w:val="22"/>
          <w:lang w:val="ro-RO"/>
        </w:rPr>
        <w:t xml:space="preserve">6. </w:t>
      </w:r>
      <w:r>
        <w:rPr>
          <w:rFonts w:ascii="Calibri" w:hAnsi="Calibri"/>
          <w:b/>
          <w:i/>
          <w:sz w:val="22"/>
          <w:szCs w:val="22"/>
          <w:lang w:val="ro-RO"/>
        </w:rPr>
        <w:t>Documentele contractului</w:t>
      </w:r>
    </w:p>
    <w:p>
      <w:pPr>
        <w:pStyle w:val="DefaultText1"/>
        <w:spacing w:lineRule="auto" w:line="276"/>
        <w:jc w:val="both"/>
        <w:rPr>
          <w:rFonts w:ascii="Calibri" w:hAnsi="Calibri"/>
          <w:sz w:val="22"/>
          <w:szCs w:val="22"/>
        </w:rPr>
      </w:pPr>
      <w:r>
        <w:rPr>
          <w:rFonts w:ascii="Calibri" w:hAnsi="Calibri"/>
          <w:sz w:val="22"/>
          <w:szCs w:val="22"/>
          <w:lang w:val="ro-RO"/>
        </w:rPr>
        <w:t>Documentele contractului sunt (cel puţin):</w:t>
      </w:r>
    </w:p>
    <w:p>
      <w:pPr>
        <w:pStyle w:val="Normal"/>
        <w:spacing w:lineRule="auto" w:line="276"/>
        <w:ind w:firstLine="720"/>
        <w:jc w:val="both"/>
        <w:rPr>
          <w:rFonts w:ascii="Calibri" w:hAnsi="Calibri"/>
          <w:sz w:val="22"/>
          <w:szCs w:val="22"/>
        </w:rPr>
      </w:pPr>
      <w:r>
        <w:rPr>
          <w:rFonts w:ascii="Calibri" w:hAnsi="Calibri"/>
          <w:iCs/>
          <w:color w:val="000000"/>
          <w:sz w:val="22"/>
          <w:szCs w:val="22"/>
          <w:lang w:val="ro-RO"/>
        </w:rPr>
        <w:t xml:space="preserve">a) </w:t>
      </w:r>
      <w:r>
        <w:rPr>
          <w:rFonts w:ascii="Calibri" w:hAnsi="Calibri"/>
          <w:iCs/>
          <w:sz w:val="22"/>
          <w:szCs w:val="22"/>
          <w:lang w:val="ro-RO"/>
        </w:rPr>
        <w:t xml:space="preserve">propunerea tehnica si propunerea financiară </w:t>
      </w:r>
    </w:p>
    <w:p>
      <w:pPr>
        <w:pStyle w:val="Normal"/>
        <w:spacing w:lineRule="auto" w:line="276"/>
        <w:ind w:firstLine="720"/>
        <w:jc w:val="both"/>
        <w:rPr>
          <w:rFonts w:ascii="Calibri" w:hAnsi="Calibri"/>
          <w:sz w:val="22"/>
          <w:szCs w:val="22"/>
        </w:rPr>
      </w:pPr>
      <w:r>
        <w:rPr>
          <w:rFonts w:ascii="Calibri" w:hAnsi="Calibri"/>
          <w:iCs/>
          <w:color w:val="000000"/>
          <w:sz w:val="22"/>
          <w:szCs w:val="22"/>
          <w:lang w:val="ro-RO"/>
        </w:rPr>
        <w:t>b) caietul de sarcini / documentatia de atribuire.</w:t>
      </w:r>
    </w:p>
    <w:p>
      <w:pPr>
        <w:pStyle w:val="Normal"/>
        <w:spacing w:lineRule="auto" w:line="276"/>
        <w:ind w:firstLine="720"/>
        <w:jc w:val="both"/>
        <w:rPr>
          <w:rFonts w:ascii="Calibri" w:hAnsi="Calibri"/>
          <w:sz w:val="22"/>
          <w:szCs w:val="22"/>
        </w:rPr>
      </w:pPr>
      <w:r>
        <w:rPr>
          <w:rFonts w:ascii="Calibri" w:hAnsi="Calibri"/>
          <w:iCs/>
          <w:color w:val="000000"/>
          <w:sz w:val="22"/>
          <w:szCs w:val="22"/>
          <w:lang w:val="ro-RO"/>
        </w:rPr>
        <w:t>c) anexa cu efectivele si locatiile de distribuire.</w:t>
      </w:r>
    </w:p>
    <w:p>
      <w:pPr>
        <w:pStyle w:val="Normal"/>
        <w:spacing w:lineRule="auto" w:line="276"/>
        <w:ind w:firstLine="720"/>
        <w:jc w:val="both"/>
        <w:rPr>
          <w:rFonts w:ascii="Calibri" w:hAnsi="Calibri"/>
          <w:i/>
          <w:i/>
          <w:iCs/>
          <w:color w:val="000000"/>
          <w:sz w:val="22"/>
          <w:szCs w:val="22"/>
          <w:lang w:val="ro-RO"/>
        </w:rPr>
      </w:pPr>
      <w:r>
        <w:rPr>
          <w:rFonts w:ascii="Calibri" w:hAnsi="Calibri"/>
          <w:i/>
          <w:iCs/>
          <w:color w:val="000000"/>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7.Obligaţiile principale ale prestatorului</w:t>
      </w:r>
    </w:p>
    <w:p>
      <w:pPr>
        <w:pStyle w:val="DefaultText"/>
        <w:spacing w:lineRule="auto" w:line="276"/>
        <w:jc w:val="both"/>
        <w:rPr>
          <w:rFonts w:ascii="Calibri" w:hAnsi="Calibri"/>
          <w:sz w:val="22"/>
          <w:szCs w:val="22"/>
        </w:rPr>
      </w:pPr>
      <w:r>
        <w:rPr>
          <w:rFonts w:ascii="Calibri" w:hAnsi="Calibri"/>
          <w:sz w:val="22"/>
          <w:szCs w:val="22"/>
          <w:lang w:val="ro-RO"/>
        </w:rPr>
        <w:t>7.1 Sa presteze serviciile conform legislatiei in vigoare aplicabile si conform caietului de sarcini / documentatiei de atribuire, anexa la prezentul contract.</w:t>
      </w:r>
    </w:p>
    <w:p>
      <w:pPr>
        <w:pStyle w:val="DefaultText"/>
        <w:spacing w:lineRule="auto" w:line="276"/>
        <w:jc w:val="both"/>
        <w:rPr>
          <w:rFonts w:ascii="Calibri" w:hAnsi="Calibri"/>
          <w:sz w:val="22"/>
          <w:szCs w:val="22"/>
        </w:rPr>
      </w:pPr>
      <w:r>
        <w:rPr>
          <w:rFonts w:ascii="Calibri" w:hAnsi="Calibri"/>
          <w:sz w:val="22"/>
          <w:szCs w:val="22"/>
          <w:lang w:val="ro-RO"/>
        </w:rPr>
        <w:t>7.2 Prestatorul se obligă să presteze serviciile care fac obiectul prezentul contract în perioadele convenite şi în conformitate cu obligaţiile asumate.</w:t>
      </w:r>
    </w:p>
    <w:p>
      <w:pPr>
        <w:pStyle w:val="DefaultText"/>
        <w:spacing w:lineRule="auto" w:line="276"/>
        <w:jc w:val="both"/>
        <w:rPr>
          <w:rFonts w:ascii="Calibri" w:hAnsi="Calibri"/>
          <w:sz w:val="22"/>
          <w:szCs w:val="22"/>
        </w:rPr>
      </w:pPr>
      <w:r>
        <w:rPr>
          <w:rFonts w:ascii="Calibri" w:hAnsi="Calibri"/>
          <w:sz w:val="22"/>
          <w:szCs w:val="22"/>
          <w:lang w:val="ro-RO"/>
        </w:rPr>
        <w:t>7.3 Prestatorul se obligă să presteze serviciile la standardele şi performanţele prezentate în oferta, anexă la contract.</w:t>
      </w:r>
    </w:p>
    <w:p>
      <w:pPr>
        <w:pStyle w:val="DefaultText"/>
        <w:spacing w:lineRule="auto" w:line="276"/>
        <w:jc w:val="both"/>
        <w:rPr>
          <w:rFonts w:ascii="Calibri" w:hAnsi="Calibri"/>
          <w:sz w:val="22"/>
          <w:szCs w:val="22"/>
        </w:rPr>
      </w:pPr>
      <w:r>
        <w:rPr>
          <w:rFonts w:ascii="Calibri" w:hAnsi="Calibri"/>
          <w:sz w:val="22"/>
          <w:szCs w:val="22"/>
          <w:lang w:val="ro-RO"/>
        </w:rPr>
        <w:t>7.4 Prestatorul se obligă să presteze serviciile în conformitate cu termenul prezentat în contract si in caietul de sarcini.</w:t>
      </w:r>
    </w:p>
    <w:p>
      <w:pPr>
        <w:pStyle w:val="DefaultText"/>
        <w:spacing w:lineRule="auto" w:line="276"/>
        <w:jc w:val="both"/>
        <w:rPr>
          <w:rFonts w:ascii="Calibri" w:hAnsi="Calibri"/>
          <w:sz w:val="22"/>
          <w:szCs w:val="22"/>
        </w:rPr>
      </w:pPr>
      <w:r>
        <w:rPr>
          <w:rFonts w:ascii="Calibri" w:hAnsi="Calibri"/>
          <w:sz w:val="22"/>
          <w:szCs w:val="22"/>
          <w:lang w:val="ro-RO"/>
        </w:rPr>
        <w:t>7.5 Prestatorul se obligă să despăgubească achizitorul împotriva oricăror:</w:t>
      </w:r>
    </w:p>
    <w:p>
      <w:pPr>
        <w:pStyle w:val="DefaultText"/>
        <w:numPr>
          <w:ilvl w:val="0"/>
          <w:numId w:val="2"/>
        </w:numPr>
        <w:spacing w:lineRule="auto" w:line="276"/>
        <w:ind w:hanging="0" w:left="360"/>
        <w:jc w:val="both"/>
        <w:rPr>
          <w:rFonts w:ascii="Calibri" w:hAnsi="Calibri"/>
          <w:sz w:val="22"/>
          <w:szCs w:val="22"/>
        </w:rPr>
      </w:pPr>
      <w:r>
        <w:rPr>
          <w:rFonts w:ascii="Calibri" w:hAnsi="Calibri"/>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pPr>
        <w:pStyle w:val="DefaultText"/>
        <w:numPr>
          <w:ilvl w:val="0"/>
          <w:numId w:val="2"/>
        </w:numPr>
        <w:spacing w:lineRule="auto" w:line="276"/>
        <w:ind w:hanging="0" w:left="360"/>
        <w:jc w:val="both"/>
        <w:rPr>
          <w:rFonts w:ascii="Calibri" w:hAnsi="Calibri"/>
          <w:sz w:val="22"/>
          <w:szCs w:val="22"/>
        </w:rPr>
      </w:pPr>
      <w:r>
        <w:rPr>
          <w:rFonts w:ascii="Calibri" w:hAnsi="Calibri"/>
          <w:sz w:val="22"/>
          <w:szCs w:val="22"/>
          <w:lang w:val="ro-RO"/>
        </w:rPr>
        <w:t>daune-interese, costuri, taxe şi cheltuieli de orice natură, aferente, cu excepţia situaţiei în care o astfel de încălcare rezultă din respectarea caietului de sarcini întocmit de către achizitor.</w:t>
      </w:r>
    </w:p>
    <w:p>
      <w:pPr>
        <w:pStyle w:val="Standard"/>
        <w:spacing w:before="0" w:after="0"/>
        <w:jc w:val="both"/>
        <w:rPr>
          <w:rFonts w:ascii="Calibri" w:hAnsi="Calibri"/>
          <w:sz w:val="22"/>
          <w:szCs w:val="22"/>
        </w:rPr>
      </w:pPr>
      <w:r>
        <w:rPr>
          <w:rFonts w:cs="Times New Roman" w:ascii="Calibri" w:hAnsi="Calibri"/>
          <w:sz w:val="22"/>
          <w:szCs w:val="22"/>
          <w:lang w:val="ro-RO"/>
        </w:rPr>
        <w:t>7.6 Distribuţia alimentelor se va face numai de către persoane care deţin certificat de absolvire a unui curs de Noţiuni fundamentale de igienă, conform Ordinului ministrului sănătăţii şi al ministrului educaţiei, cercetării şi tineretului nr. 1.225/5031/2003 privind aprobarea Metodologiei pentru organizarea şi certificarea instruirii profesionale a personalului privind însuşirea noţiunilor fundamentale de igienă, cu modificările şi completările ulterioare, şi fişă de aptitudini specifice activităţii desfăşurate, conform Hotărârii Guvernului nr. 355/2007 privind supravegherea sănătăţii lucrătorilor, cu modificările şi completările ulterioare.</w:t>
      </w:r>
    </w:p>
    <w:p>
      <w:pPr>
        <w:pStyle w:val="Standard"/>
        <w:spacing w:before="0" w:after="0"/>
        <w:jc w:val="both"/>
        <w:rPr>
          <w:rFonts w:ascii="Calibri" w:hAnsi="Calibri"/>
          <w:sz w:val="22"/>
          <w:szCs w:val="22"/>
        </w:rPr>
      </w:pPr>
      <w:r>
        <w:rPr>
          <w:rFonts w:cs="Times New Roman" w:ascii="Calibri" w:hAnsi="Calibri"/>
          <w:sz w:val="22"/>
          <w:szCs w:val="22"/>
          <w:lang w:val="ro-RO"/>
        </w:rPr>
        <w:t>7.7. Fiecare salariat/persoană care lucrează în zona de manipulare a alimentelor /hranei va menţine igiena personală şi va purta echipament de lucru adecvat şi curat. Personalul operatorului economic care distribuie pachetele alimentare la sediul beneficiarului şi către preşcolari şi elevi va avea controlul medical periodic efectuat la zi şi va fi dotat cu echipament de protecţie adecvat.</w:t>
      </w:r>
    </w:p>
    <w:p>
      <w:pPr>
        <w:pStyle w:val="Standard"/>
        <w:spacing w:before="0" w:after="0"/>
        <w:jc w:val="both"/>
        <w:rPr>
          <w:rFonts w:ascii="Calibri" w:hAnsi="Calibri"/>
          <w:sz w:val="22"/>
          <w:szCs w:val="22"/>
        </w:rPr>
      </w:pPr>
      <w:r>
        <w:rPr>
          <w:rFonts w:cs="Times New Roman" w:ascii="Calibri" w:hAnsi="Calibri"/>
          <w:sz w:val="22"/>
          <w:szCs w:val="22"/>
          <w:lang w:val="ro-RO"/>
        </w:rPr>
        <w:t xml:space="preserve">7.8. </w:t>
      </w:r>
      <w:r>
        <w:rPr>
          <w:rFonts w:cs="Times New Roman" w:ascii="Calibri" w:hAnsi="Calibri"/>
          <w:b/>
          <w:bCs/>
          <w:sz w:val="22"/>
          <w:szCs w:val="22"/>
          <w:u w:val="single"/>
          <w:lang w:val="ro-RO"/>
        </w:rPr>
        <w:t>Având în vedere obligativitatea unităţii de învăţământ de a păstra 48 de ore probe din pachetul alimentar servit preşcolarilor şi elevilor, operatorul economic are obligaţia ca fiecare livrare, la fiecare sediu, să fie însoţită de o probă gratuită a suportului alimentar.</w:t>
      </w:r>
    </w:p>
    <w:p>
      <w:pPr>
        <w:pStyle w:val="Normal"/>
        <w:spacing w:lineRule="auto" w:line="276"/>
        <w:jc w:val="both"/>
        <w:rPr>
          <w:rFonts w:ascii="Calibri" w:hAnsi="Calibri"/>
          <w:sz w:val="22"/>
          <w:szCs w:val="22"/>
        </w:rPr>
      </w:pPr>
      <w:r>
        <w:rPr>
          <w:rFonts w:ascii="Calibri" w:hAnsi="Calibri"/>
          <w:sz w:val="22"/>
          <w:szCs w:val="22"/>
          <w:lang w:val="ro-RO" w:eastAsia="ro-RO"/>
        </w:rPr>
        <w:t xml:space="preserve">7.9.Operatorul economic autorizat/înregistrat, unităţile înregistrate/autorizate sanitar-veterinar şi pentru siguranţa alimentelor, de pe teritoriul României, vor păstra şi vor prezenta organismelor de control competente documentele comerciale şi tehnice privind produsele alimentare distribuite în unităţile şcolare, precum şi documentele care să ateste calitatea şi siguranţa acestora, după caz; unităţile de învăţământ au obligaţia de a păstra avizele de expediţie aferente fiecărei distribuţii. </w:t>
      </w:r>
    </w:p>
    <w:p>
      <w:pPr>
        <w:pStyle w:val="Normal"/>
        <w:spacing w:lineRule="auto" w:line="276"/>
        <w:jc w:val="both"/>
        <w:rPr>
          <w:rFonts w:ascii="Calibri" w:hAnsi="Calibri"/>
          <w:sz w:val="22"/>
          <w:szCs w:val="22"/>
        </w:rPr>
      </w:pPr>
      <w:r>
        <w:rPr>
          <w:rFonts w:ascii="Calibri" w:hAnsi="Calibri"/>
          <w:b w:val="false"/>
          <w:bCs w:val="false"/>
          <w:sz w:val="22"/>
          <w:szCs w:val="22"/>
          <w:u w:val="none"/>
          <w:lang w:val="ro-RO"/>
        </w:rPr>
        <w:t>7.10.</w:t>
      </w:r>
      <w:r>
        <w:rPr>
          <w:rFonts w:ascii="Calibri" w:hAnsi="Calibri"/>
          <w:b/>
          <w:bCs/>
          <w:sz w:val="22"/>
          <w:szCs w:val="22"/>
          <w:u w:val="single"/>
          <w:lang w:val="ro-RO"/>
        </w:rPr>
        <w:t xml:space="preserve"> Avizele de însoţire a mărfii se întocmesc separat pentru fiecare sediu al unităţii de învăţământ şi vor avea anexata declaraţia de conformitate.</w:t>
      </w:r>
    </w:p>
    <w:p>
      <w:pPr>
        <w:pStyle w:val="Normal"/>
        <w:spacing w:lineRule="auto" w:line="276"/>
        <w:jc w:val="both"/>
        <w:rPr>
          <w:rFonts w:ascii="Calibri" w:hAnsi="Calibri"/>
          <w:sz w:val="22"/>
          <w:szCs w:val="22"/>
        </w:rPr>
      </w:pPr>
      <w:r>
        <w:rPr>
          <w:rFonts w:ascii="Calibri" w:hAnsi="Calibri"/>
          <w:b w:val="false"/>
          <w:bCs w:val="false"/>
          <w:sz w:val="22"/>
          <w:szCs w:val="22"/>
          <w:u w:val="none"/>
          <w:lang w:val="ro-RO"/>
        </w:rPr>
        <w:t>7</w:t>
      </w:r>
      <w:r>
        <w:rPr>
          <w:rFonts w:ascii="Calibri" w:hAnsi="Calibri"/>
          <w:b w:val="false"/>
          <w:bCs w:val="false"/>
          <w:sz w:val="22"/>
          <w:szCs w:val="22"/>
          <w:u w:val="none"/>
        </w:rPr>
        <w:t>.11.</w:t>
      </w:r>
      <w:r>
        <w:rPr>
          <w:rFonts w:ascii="Calibri" w:hAnsi="Calibri"/>
          <w:b/>
          <w:sz w:val="22"/>
          <w:szCs w:val="22"/>
        </w:rPr>
        <w:t xml:space="preserve"> Contractantul trebuie sa respecte conditiile din documentatia de atribuire pe toata perioada prestarii serviciilor (autorizari/avize valabile, cerinte ce au facut obiectul punctarii conform factorilor de evaluare, cerinte privind personalul, cerinte privind calitatea produselor etc). In caz contrar, contractul se va rezilia si prestatorul va fi obligat la plata prejudiciului generat (plata suportului alimentar de la rezilierea contractului pana la incheierea unui alt contract pentru prestarea serviciilor de catering etc.). Totodata, achizitorul, odata cu rezilierea contractului, va emite certificat constatator negativ.</w:t>
      </w:r>
    </w:p>
    <w:p>
      <w:pPr>
        <w:pStyle w:val="Normal"/>
        <w:spacing w:before="0" w:after="0"/>
        <w:jc w:val="both"/>
        <w:rPr>
          <w:rFonts w:ascii="Calibri" w:hAnsi="Calibri" w:cs="Times New Roman"/>
          <w:sz w:val="22"/>
          <w:szCs w:val="22"/>
          <w:lang w:val="ro-RO"/>
        </w:rPr>
      </w:pPr>
      <w:r>
        <w:rPr>
          <w:rFonts w:cs="Times New Roman" w:ascii="Calibri" w:hAnsi="Calibri"/>
          <w:strike w:val="false"/>
          <w:dstrike w:val="false"/>
          <w:sz w:val="22"/>
          <w:szCs w:val="22"/>
          <w:u w:val="none"/>
          <w:lang w:val="ro-RO"/>
        </w:rPr>
        <w:t>7.1</w:t>
      </w:r>
      <w:r>
        <w:rPr>
          <w:rFonts w:cs="Times New Roman" w:ascii="Calibri" w:hAnsi="Calibri"/>
          <w:strike w:val="false"/>
          <w:dstrike w:val="false"/>
          <w:sz w:val="22"/>
          <w:szCs w:val="22"/>
          <w:u w:val="none"/>
          <w:lang w:val="ro-RO"/>
        </w:rPr>
        <w:t>2</w:t>
      </w:r>
      <w:r>
        <w:rPr>
          <w:rFonts w:cs="Times New Roman" w:ascii="Calibri" w:hAnsi="Calibri"/>
          <w:strike w:val="false"/>
          <w:dstrike w:val="false"/>
          <w:sz w:val="22"/>
          <w:szCs w:val="22"/>
          <w:u w:val="none"/>
          <w:lang w:val="ro-RO"/>
        </w:rPr>
        <w:t>. Prestatorul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copiilor.</w:t>
      </w:r>
    </w:p>
    <w:p>
      <w:pPr>
        <w:pStyle w:val="Normal"/>
        <w:spacing w:before="0" w:after="0"/>
        <w:jc w:val="both"/>
        <w:rPr>
          <w:rFonts w:ascii="Calibri" w:hAnsi="Calibri" w:cs="Times New Roman"/>
          <w:sz w:val="22"/>
          <w:szCs w:val="22"/>
          <w:lang w:val="ro-RO"/>
        </w:rPr>
      </w:pPr>
      <w:r>
        <w:rPr>
          <w:rFonts w:cs="Times New Roman" w:ascii="Calibri" w:hAnsi="Calibri"/>
          <w:strike w:val="false"/>
          <w:dstrike w:val="false"/>
          <w:sz w:val="22"/>
          <w:szCs w:val="22"/>
          <w:u w:val="none"/>
          <w:lang w:val="ro-RO"/>
        </w:rPr>
        <w:t>7.1</w:t>
      </w:r>
      <w:r>
        <w:rPr>
          <w:rFonts w:cs="Times New Roman" w:ascii="Calibri" w:hAnsi="Calibri"/>
          <w:strike w:val="false"/>
          <w:dstrike w:val="false"/>
          <w:sz w:val="22"/>
          <w:szCs w:val="22"/>
          <w:u w:val="none"/>
          <w:lang w:val="ro-RO"/>
        </w:rPr>
        <w:t>3</w:t>
      </w:r>
      <w:r>
        <w:rPr>
          <w:rFonts w:cs="Times New Roman" w:ascii="Calibri" w:hAnsi="Calibri"/>
          <w:strike w:val="false"/>
          <w:dstrike w:val="false"/>
          <w:sz w:val="22"/>
          <w:szCs w:val="22"/>
          <w:u w:val="none"/>
          <w:lang w:val="ro-RO"/>
        </w:rPr>
        <w:t>. (1) Prestatorul va respecta şi se va supune tuturor legilor şi reglementărilor în vigoare în România şi se va asigura că și personalul său, salariat sau contractat de acesta, conducerea sa, subordonaţii acestuia şi salariaţii din teritoriu vor respecta şi se vor supune de asemenea aceloraşi legi şi reglementări. Prestatorul va despăgubi achizitorul în cazul oricăror pretenţii şi acţiuni în justiţie rezultate din orice încălcari ale prevederilor în vigoare de către prestator, personalul său, salariat sau contractat de acesta, inclusiv conducerea sa, subordonaţii acestuia, precum şi salariaţii din teritoriu.</w:t>
      </w:r>
    </w:p>
    <w:p>
      <w:pPr>
        <w:pStyle w:val="Normal"/>
        <w:spacing w:before="0" w:after="0"/>
        <w:jc w:val="both"/>
        <w:rPr>
          <w:rFonts w:ascii="Calibri" w:hAnsi="Calibri" w:cs="Times New Roman"/>
          <w:sz w:val="22"/>
          <w:szCs w:val="22"/>
          <w:lang w:val="ro-RO"/>
        </w:rPr>
      </w:pPr>
      <w:r>
        <w:rPr>
          <w:rFonts w:cs="Times New Roman" w:ascii="Calibri" w:hAnsi="Calibri"/>
          <w:strike w:val="false"/>
          <w:dstrike w:val="false"/>
          <w:sz w:val="22"/>
          <w:szCs w:val="22"/>
          <w:u w:val="none"/>
          <w:lang w:val="ro-RO"/>
        </w:rPr>
        <w:t>(2) În cazul neexecutării culpabile a obligațiilor contractuale din partea prestatorului, beneficiarul poate desființa unilateral contractul fără intervenția instanței de judecată și fără consimțământul părții culpabile. În cazul în care prestatorul nu raspunde cu celeritate la solicitările organelor de control și verificare, achizitorul poate rezilia Contractul de servicii cu efecte depline (de jure) după acordarea unui preaviz de 20 de zile Prestatorului, fără necesitatea unei formalități și fără intervenția vreunei autorități sau instanțe de judecată. 7.1</w:t>
      </w:r>
      <w:r>
        <w:rPr>
          <w:rFonts w:cs="Times New Roman" w:ascii="Calibri" w:hAnsi="Calibri"/>
          <w:strike w:val="false"/>
          <w:dstrike w:val="false"/>
          <w:sz w:val="22"/>
          <w:szCs w:val="22"/>
          <w:u w:val="none"/>
          <w:lang w:val="ro-RO"/>
        </w:rPr>
        <w:t>4</w:t>
      </w:r>
      <w:r>
        <w:rPr>
          <w:rFonts w:cs="Times New Roman" w:ascii="Calibri" w:hAnsi="Calibri"/>
          <w:strike w:val="false"/>
          <w:dstrike w:val="false"/>
          <w:sz w:val="22"/>
          <w:szCs w:val="22"/>
          <w:u w:val="none"/>
          <w:lang w:val="ro-RO"/>
        </w:rPr>
        <w:t>. Prestatorul va considera toate documentele și informațiile care îi sunt puse la dispoziție referitoare la prezentul contract drept private și confidențiale, după caz, nu va publica sau divulga niciun element al prezentului contract fără acordul scris, prealabil, al Achizitorului. Dacă există divergențe cu privire la necesitatea publicării sau divulgării în scopul executării prezentului contract, decizia finală aparține Achizitorului.</w:t>
      </w:r>
    </w:p>
    <w:p>
      <w:pPr>
        <w:pStyle w:val="Normal"/>
        <w:spacing w:before="0" w:after="0"/>
        <w:jc w:val="both"/>
        <w:rPr>
          <w:rFonts w:ascii="Calibri" w:hAnsi="Calibri" w:cs="Times New Roman"/>
          <w:sz w:val="22"/>
          <w:szCs w:val="22"/>
          <w:lang w:val="ro-RO"/>
        </w:rPr>
      </w:pPr>
      <w:r>
        <w:rPr>
          <w:rFonts w:cs="Times New Roman" w:ascii="Calibri" w:hAnsi="Calibri"/>
          <w:strike w:val="false"/>
          <w:dstrike w:val="false"/>
          <w:sz w:val="22"/>
          <w:szCs w:val="22"/>
          <w:u w:val="none"/>
          <w:lang w:val="ro-RO"/>
        </w:rPr>
        <w:t>7.1</w:t>
      </w:r>
      <w:r>
        <w:rPr>
          <w:rFonts w:cs="Times New Roman" w:ascii="Calibri" w:hAnsi="Calibri"/>
          <w:strike w:val="false"/>
          <w:dstrike w:val="false"/>
          <w:sz w:val="22"/>
          <w:szCs w:val="22"/>
          <w:u w:val="none"/>
          <w:lang w:val="ro-RO"/>
        </w:rPr>
        <w:t>5</w:t>
      </w:r>
      <w:r>
        <w:rPr>
          <w:rFonts w:cs="Times New Roman" w:ascii="Calibri" w:hAnsi="Calibri"/>
          <w:strike w:val="false"/>
          <w:dstrike w:val="false"/>
          <w:sz w:val="22"/>
          <w:szCs w:val="22"/>
          <w:u w:val="none"/>
          <w:lang w:val="ro-RO"/>
        </w:rPr>
        <w:t>. Prestatorul va presta serviciile ce fac obiectul contractului, respectând principiile de egalitate de șanse și dezvoltare durabilă.</w:t>
      </w:r>
    </w:p>
    <w:p>
      <w:pPr>
        <w:pStyle w:val="Normal"/>
        <w:spacing w:before="0" w:after="0"/>
        <w:jc w:val="both"/>
        <w:rPr>
          <w:rFonts w:ascii="Calibri" w:hAnsi="Calibri" w:cs="Times New Roman"/>
          <w:sz w:val="22"/>
          <w:szCs w:val="22"/>
          <w:lang w:val="ro-RO"/>
        </w:rPr>
      </w:pPr>
      <w:r>
        <w:rPr>
          <w:rFonts w:ascii="Calibri" w:hAnsi="Calibri"/>
          <w:sz w:val="22"/>
          <w:szCs w:val="22"/>
        </w:rPr>
      </w:r>
    </w:p>
    <w:p>
      <w:pPr>
        <w:pStyle w:val="DefaultText"/>
        <w:spacing w:lineRule="auto" w:line="276"/>
        <w:jc w:val="both"/>
        <w:rPr>
          <w:rFonts w:ascii="Calibri" w:hAnsi="Calibri"/>
          <w:sz w:val="22"/>
          <w:szCs w:val="22"/>
        </w:rPr>
      </w:pPr>
      <w:r>
        <w:rPr>
          <w:rFonts w:ascii="Calibri" w:hAnsi="Calibri"/>
          <w:b/>
          <w:i/>
          <w:sz w:val="22"/>
          <w:szCs w:val="22"/>
          <w:lang w:val="ro-RO"/>
        </w:rPr>
        <w:t>8</w:t>
      </w:r>
      <w:r>
        <w:rPr>
          <w:rFonts w:ascii="Calibri" w:hAnsi="Calibri"/>
          <w:b/>
          <w:sz w:val="22"/>
          <w:szCs w:val="22"/>
          <w:lang w:val="ro-RO"/>
        </w:rPr>
        <w:t xml:space="preserve">. </w:t>
      </w:r>
      <w:r>
        <w:rPr>
          <w:rFonts w:ascii="Calibri" w:hAnsi="Calibri"/>
          <w:b/>
          <w:i/>
          <w:sz w:val="22"/>
          <w:szCs w:val="22"/>
          <w:lang w:val="ro-RO"/>
        </w:rPr>
        <w:t>Obligaţiile principale ale achizitorului</w:t>
      </w:r>
    </w:p>
    <w:p>
      <w:pPr>
        <w:pStyle w:val="DefaultText"/>
        <w:spacing w:lineRule="auto" w:line="276"/>
        <w:jc w:val="both"/>
        <w:rPr>
          <w:rFonts w:ascii="Calibri" w:hAnsi="Calibri"/>
          <w:sz w:val="22"/>
          <w:szCs w:val="22"/>
        </w:rPr>
      </w:pPr>
      <w:r>
        <w:rPr>
          <w:rFonts w:ascii="Calibri" w:hAnsi="Calibri"/>
          <w:sz w:val="22"/>
          <w:szCs w:val="22"/>
          <w:lang w:val="ro-RO"/>
        </w:rPr>
        <w:t xml:space="preserve">8.1   Achizitorul se obligă să plătească preţul convenit în prezentul contract pentru serviciile prestate. </w:t>
      </w:r>
    </w:p>
    <w:p>
      <w:pPr>
        <w:pStyle w:val="DefaultText"/>
        <w:spacing w:lineRule="auto" w:line="276"/>
        <w:jc w:val="both"/>
        <w:rPr>
          <w:rFonts w:ascii="Calibri" w:hAnsi="Calibri"/>
          <w:sz w:val="22"/>
          <w:szCs w:val="22"/>
        </w:rPr>
      </w:pPr>
      <w:r>
        <w:rPr>
          <w:rFonts w:ascii="Calibri" w:hAnsi="Calibri"/>
          <w:sz w:val="22"/>
          <w:szCs w:val="22"/>
          <w:lang w:val="ro-RO"/>
        </w:rPr>
        <w:t xml:space="preserve">8.2  Achizitorul se obligă să plătească preţul către prestator lunar, în termen de </w:t>
      </w:r>
      <w:r>
        <w:rPr>
          <w:rFonts w:ascii="Calibri" w:hAnsi="Calibri"/>
          <w:b w:val="false"/>
          <w:bCs w:val="false"/>
          <w:sz w:val="22"/>
          <w:szCs w:val="22"/>
          <w:lang w:val="ro-RO"/>
        </w:rPr>
        <w:t>30 de zile</w:t>
      </w:r>
      <w:r>
        <w:rPr>
          <w:rFonts w:ascii="Calibri" w:hAnsi="Calibri"/>
          <w:sz w:val="22"/>
          <w:szCs w:val="22"/>
          <w:lang w:val="ro-RO"/>
        </w:rPr>
        <w:t xml:space="preserve"> de la emiterea facturii de către acesta si receptia serviciilor confirmata de achizitor.</w:t>
      </w:r>
    </w:p>
    <w:p>
      <w:pPr>
        <w:pStyle w:val="DefaultText"/>
        <w:spacing w:lineRule="auto" w:line="276"/>
        <w:jc w:val="both"/>
        <w:rPr>
          <w:rFonts w:ascii="Calibri" w:hAnsi="Calibri"/>
          <w:sz w:val="22"/>
          <w:szCs w:val="22"/>
        </w:rPr>
      </w:pPr>
      <w:r>
        <w:rPr>
          <w:rFonts w:ascii="Calibri" w:hAnsi="Calibri"/>
          <w:sz w:val="22"/>
          <w:szCs w:val="22"/>
          <w:lang w:val="ro-RO"/>
        </w:rPr>
        <w:t xml:space="preserve">8.3  Dacă achizitorul nu onorează facturile în termen de </w:t>
      </w:r>
      <w:r>
        <w:rPr>
          <w:rFonts w:ascii="Calibri" w:hAnsi="Calibri"/>
          <w:b w:val="false"/>
          <w:bCs w:val="false"/>
          <w:sz w:val="22"/>
          <w:szCs w:val="22"/>
          <w:lang w:val="ro-RO"/>
        </w:rPr>
        <w:t xml:space="preserve">30 zile </w:t>
      </w:r>
      <w:r>
        <w:rPr>
          <w:rFonts w:ascii="Calibri" w:hAnsi="Calibri"/>
          <w:sz w:val="22"/>
          <w:szCs w:val="22"/>
          <w:lang w:val="ro-RO"/>
        </w:rPr>
        <w:t>de la expirarea perioadei prevăzute convenite, prestatorul are dreptul de a sista prestarea serviciilor. Imediat ce achizitorul onorează factura, prestatorul va relua prestarea serviciilor în cel mai scurt timp posibil.</w:t>
      </w:r>
    </w:p>
    <w:p>
      <w:pPr>
        <w:pStyle w:val="DefaultText"/>
        <w:spacing w:lineRule="auto" w:line="276"/>
        <w:jc w:val="both"/>
        <w:rPr>
          <w:rFonts w:ascii="Calibri" w:hAnsi="Calibri"/>
          <w:sz w:val="22"/>
          <w:szCs w:val="22"/>
        </w:rPr>
      </w:pPr>
      <w:r>
        <w:rPr>
          <w:rFonts w:ascii="Calibri" w:hAnsi="Calibri"/>
          <w:sz w:val="22"/>
          <w:szCs w:val="22"/>
          <w:lang w:val="ro-RO"/>
        </w:rPr>
        <w:t>8.4. Lunar, autoritatea contractantă va realiza centralizarea cantităţii de produse consumate per categorie de produs, în funcţie de situaţia numărului de copii şcolarizaţi în luna precedentă, pe care o va corela cu situaţia existentă la furnizor. Toate părţile implicate în procesul de distribuţie a produselor alimentare menţionate la pct. 1 către unităţile de învăţământ vor păstra documentele justificative pe o perioadă de cel puţin 3 ani, începând de la sfârşitul anului întocmirii acestora.</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 xml:space="preserve">9.Sancţiuni pentru neîndeplinirea culpabilă a obligaţiilor </w:t>
      </w:r>
    </w:p>
    <w:p>
      <w:pPr>
        <w:pStyle w:val="DefaultText"/>
        <w:spacing w:lineRule="auto" w:line="276"/>
        <w:jc w:val="both"/>
        <w:rPr>
          <w:rFonts w:ascii="Calibri" w:hAnsi="Calibri"/>
          <w:sz w:val="22"/>
          <w:szCs w:val="22"/>
        </w:rPr>
      </w:pPr>
      <w:r>
        <w:rPr>
          <w:rFonts w:ascii="Calibri" w:hAnsi="Calibri"/>
          <w:sz w:val="22"/>
          <w:szCs w:val="22"/>
          <w:lang w:val="ro-RO"/>
        </w:rPr>
        <w:t>9.1  În cazul în care, din vina sa exclusivă, prestatorul nu reuşeşte să-şi execute obligaţiile asumate prin contract, atunci achizitorul are dreptul de a deduce din preţul contractului, ca penalităţi, o sumă echivalentă cu o cotă procentuală din preţul contractului. (0.01%/zi de intarziere)</w:t>
      </w:r>
    </w:p>
    <w:p>
      <w:pPr>
        <w:pStyle w:val="DefaultText"/>
        <w:spacing w:lineRule="auto" w:line="276"/>
        <w:jc w:val="both"/>
        <w:rPr>
          <w:rFonts w:ascii="Calibri" w:hAnsi="Calibri"/>
          <w:sz w:val="22"/>
          <w:szCs w:val="22"/>
        </w:rPr>
      </w:pPr>
      <w:r>
        <w:rPr>
          <w:rFonts w:ascii="Calibri" w:hAnsi="Calibri"/>
          <w:sz w:val="22"/>
          <w:szCs w:val="22"/>
          <w:lang w:val="ro-RO"/>
        </w:rPr>
        <w:t>9.2  În cazul în care achizitorul nu onorează facturile în termen de 30 de zile de la expirarea perioadei convenite, atunci acesta are obligaţia de a plăti, ca penalităţi, o sumă echivalentă cu o cotă procentuală din plata neefectuată.( 0.01%/zi de intarziere)</w:t>
      </w:r>
    </w:p>
    <w:p>
      <w:pPr>
        <w:pStyle w:val="DefaultText"/>
        <w:spacing w:lineRule="auto" w:line="276"/>
        <w:jc w:val="both"/>
        <w:rPr>
          <w:rFonts w:ascii="Calibri" w:hAnsi="Calibri"/>
          <w:sz w:val="22"/>
          <w:szCs w:val="22"/>
        </w:rPr>
      </w:pPr>
      <w:r>
        <w:rPr>
          <w:rFonts w:ascii="Calibri" w:hAnsi="Calibri"/>
          <w:sz w:val="22"/>
          <w:szCs w:val="22"/>
          <w:lang w:val="ro-RO"/>
        </w:rPr>
        <w:t>9.3  Nerespectarea obligaţiilor asumate prin prezentul contract de către una dintre părţi, în mod culpabil, dă dreptul părţii lezate de a considera contractul reziliat de drept.</w:t>
      </w:r>
    </w:p>
    <w:p>
      <w:pPr>
        <w:pStyle w:val="DefaultText"/>
        <w:spacing w:lineRule="auto" w:line="276"/>
        <w:jc w:val="both"/>
        <w:rPr>
          <w:rFonts w:ascii="Calibri" w:hAnsi="Calibri"/>
          <w:sz w:val="22"/>
          <w:szCs w:val="22"/>
        </w:rPr>
      </w:pPr>
      <w:r>
        <w:rPr>
          <w:rFonts w:ascii="Calibri" w:hAnsi="Calibri"/>
          <w:sz w:val="22"/>
          <w:szCs w:val="22"/>
          <w:lang w:val="ro-RO"/>
        </w:rPr>
        <w:t>9.4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center"/>
        <w:rPr>
          <w:rFonts w:ascii="Calibri" w:hAnsi="Calibri"/>
          <w:sz w:val="22"/>
          <w:szCs w:val="22"/>
        </w:rPr>
      </w:pPr>
      <w:r>
        <w:rPr>
          <w:rFonts w:ascii="Calibri" w:hAnsi="Calibri"/>
          <w:b/>
          <w:i/>
          <w:sz w:val="22"/>
          <w:szCs w:val="22"/>
          <w:lang w:val="ro-RO"/>
        </w:rPr>
        <w:t>Clauze specifice</w:t>
      </w:r>
    </w:p>
    <w:p>
      <w:pPr>
        <w:pStyle w:val="DefaultText"/>
        <w:spacing w:lineRule="auto" w:line="276"/>
        <w:jc w:val="both"/>
        <w:rPr>
          <w:rFonts w:ascii="Calibri" w:hAnsi="Calibri"/>
          <w:b/>
          <w:sz w:val="22"/>
          <w:szCs w:val="22"/>
          <w:lang w:val="ro-RO"/>
        </w:rPr>
      </w:pPr>
      <w:r>
        <w:rPr>
          <w:rFonts w:ascii="Calibri" w:hAnsi="Calibri"/>
          <w:b/>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10. Garanţia de bună execuţie a contractului – Nu se solicita</w:t>
      </w:r>
    </w:p>
    <w:p>
      <w:pPr>
        <w:pStyle w:val="DefaultText"/>
        <w:spacing w:lineRule="auto" w:line="276"/>
        <w:jc w:val="both"/>
        <w:rPr>
          <w:rFonts w:ascii="Calibri" w:hAnsi="Calibri"/>
          <w:b/>
          <w:i/>
          <w:i/>
          <w:sz w:val="22"/>
          <w:szCs w:val="22"/>
          <w:lang w:val="ro-RO"/>
        </w:rPr>
      </w:pPr>
      <w:r>
        <w:rPr>
          <w:rFonts w:ascii="Calibri" w:hAnsi="Calibri"/>
          <w:b/>
          <w: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11. Alte responsabilităţi ale prestatorului</w:t>
      </w:r>
    </w:p>
    <w:p>
      <w:pPr>
        <w:pStyle w:val="DefaultText"/>
        <w:spacing w:lineRule="auto" w:line="276"/>
        <w:jc w:val="both"/>
        <w:rPr>
          <w:rFonts w:ascii="Calibri" w:hAnsi="Calibri"/>
          <w:sz w:val="22"/>
          <w:szCs w:val="22"/>
        </w:rPr>
      </w:pPr>
      <w:r>
        <w:rPr>
          <w:rFonts w:ascii="Calibri" w:hAnsi="Calibri"/>
          <w:sz w:val="22"/>
          <w:szCs w:val="22"/>
          <w:lang w:val="ro-RO"/>
        </w:rPr>
        <w:t>11.1 (1) Prestatorul are obligaţia de a presta serviciile prevăzute în contract cu profesionalismul şi promptitudinea cuvenite angajamentului asumat şi în conformitate cu oferta sa.</w:t>
      </w:r>
    </w:p>
    <w:p>
      <w:pPr>
        <w:pStyle w:val="DefaultText"/>
        <w:spacing w:lineRule="auto" w:line="276"/>
        <w:ind w:hanging="0"/>
        <w:jc w:val="both"/>
        <w:rPr>
          <w:rFonts w:ascii="Calibri" w:hAnsi="Calibri"/>
          <w:sz w:val="22"/>
          <w:szCs w:val="22"/>
        </w:rPr>
      </w:pPr>
      <w:r>
        <w:rPr>
          <w:rFonts w:ascii="Calibri" w:hAnsi="Calibri"/>
          <w:sz w:val="22"/>
          <w:szCs w:val="22"/>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pPr>
        <w:pStyle w:val="DefaultText"/>
        <w:spacing w:lineRule="auto" w:line="276"/>
        <w:jc w:val="both"/>
        <w:rPr>
          <w:rFonts w:ascii="Calibri" w:hAnsi="Calibri"/>
          <w:sz w:val="22"/>
          <w:szCs w:val="22"/>
        </w:rPr>
      </w:pPr>
      <w:r>
        <w:rPr>
          <w:rFonts w:ascii="Calibri" w:hAnsi="Calibri"/>
          <w:sz w:val="22"/>
          <w:szCs w:val="22"/>
          <w:lang w:val="ro-RO"/>
        </w:rPr>
        <w:t>11.2  Prestatorul este pe deplin responsabil pentru prestarea serviciilor în conformitate cu perioada convenita si cu specificatiile din caietul de sarcini. Totodată, este răspunzător atât de siguranţa tuturor operaţiunilor şi metodelor de prestare utilizate, cât şi de calificarea personalului folosit pe toată durata contractului.</w:t>
      </w:r>
    </w:p>
    <w:p>
      <w:pPr>
        <w:pStyle w:val="DefaultText"/>
        <w:spacing w:lineRule="auto" w:line="276"/>
        <w:jc w:val="both"/>
        <w:rPr>
          <w:rFonts w:ascii="Calibri" w:hAnsi="Calibri"/>
          <w:sz w:val="22"/>
          <w:szCs w:val="22"/>
        </w:rPr>
      </w:pPr>
      <w:r>
        <w:rPr>
          <w:rFonts w:ascii="Calibri" w:hAnsi="Calibri"/>
          <w:sz w:val="22"/>
          <w:szCs w:val="22"/>
          <w:lang w:val="ro-RO"/>
        </w:rPr>
        <w:t>11.3 Termenul maxim pentru consumul produselor transportate de la operatorul economic către unitatea şcolară va fi de 24 de ore de la momentul ambalării, pentru suporturile alimentare.</w:t>
      </w:r>
    </w:p>
    <w:p>
      <w:pPr>
        <w:pStyle w:val="Normal"/>
        <w:spacing w:lineRule="auto" w:line="276"/>
        <w:jc w:val="both"/>
        <w:rPr>
          <w:rFonts w:ascii="Calibri" w:hAnsi="Calibri"/>
          <w:sz w:val="22"/>
          <w:szCs w:val="22"/>
        </w:rPr>
      </w:pPr>
      <w:r>
        <w:rPr>
          <w:rFonts w:eastAsia="Calibri" w:ascii="Calibri" w:hAnsi="Calibri"/>
          <w:sz w:val="22"/>
          <w:szCs w:val="22"/>
          <w:lang w:val="en-GB" w:eastAsia="en-GB"/>
        </w:rPr>
        <w:t xml:space="preserve">11.4. Prestatorul isi va asuma un risc de 1% de returnare si nefacturare a unor pachete comandate si nereceptionate de reprezentantul </w:t>
      </w:r>
      <w:bookmarkStart w:id="0" w:name="_Hlk121122928"/>
      <w:r>
        <w:rPr>
          <w:rFonts w:eastAsia="Calibri" w:ascii="Calibri" w:hAnsi="Calibri"/>
          <w:sz w:val="22"/>
          <w:szCs w:val="22"/>
          <w:lang w:val="en-GB" w:eastAsia="en-GB"/>
        </w:rPr>
        <w:t>Autoritatii Contractante</w:t>
      </w:r>
      <w:bookmarkEnd w:id="0"/>
      <w:r>
        <w:rPr>
          <w:rFonts w:eastAsia="Calibri" w:ascii="Calibri" w:hAnsi="Calibri"/>
          <w:sz w:val="22"/>
          <w:szCs w:val="22"/>
          <w:lang w:val="en-GB" w:eastAsia="en-GB"/>
        </w:rPr>
        <w:t>, din cauza neprezentarii elevilor/ prescolarilor la cursuri.</w:t>
      </w:r>
    </w:p>
    <w:p>
      <w:pPr>
        <w:pStyle w:val="Normal"/>
        <w:spacing w:lineRule="auto" w:line="276"/>
        <w:jc w:val="both"/>
        <w:rPr>
          <w:rFonts w:ascii="Calibri" w:hAnsi="Calibri"/>
          <w:sz w:val="22"/>
          <w:szCs w:val="22"/>
        </w:rPr>
      </w:pPr>
      <w:r>
        <w:rPr>
          <w:rFonts w:eastAsia="Calibri" w:ascii="Calibri" w:hAnsi="Calibri"/>
          <w:sz w:val="22"/>
          <w:szCs w:val="22"/>
          <w:lang w:val="en-GB" w:eastAsia="en-GB"/>
        </w:rPr>
        <w:t xml:space="preserve">11.5  In cazul in care se vor constata abateri care pot conduce la consecinte grave pentru starea de sanatate a beneficiarilor, personalul de specialitate al Autoritatii Contractante va avea dreptul sa sisteze distribuirea hranei, iar prestatorul va fi obligat sa inlocuiasca suporturile alimentare neconforme, fara a pretinde plati suplimentare pentru aceasta, in termen de </w:t>
      </w:r>
      <w:r>
        <w:rPr>
          <w:rFonts w:eastAsia="Calibri" w:ascii="Calibri" w:hAnsi="Calibri"/>
          <w:b/>
          <w:bCs/>
          <w:sz w:val="22"/>
          <w:szCs w:val="22"/>
          <w:lang w:val="en-GB" w:eastAsia="en-GB"/>
        </w:rPr>
        <w:t>maximum 30 minute</w:t>
      </w:r>
      <w:r>
        <w:rPr>
          <w:rFonts w:eastAsia="Calibri" w:ascii="Calibri" w:hAnsi="Calibri"/>
          <w:sz w:val="22"/>
          <w:szCs w:val="22"/>
          <w:lang w:val="en-GB" w:eastAsia="en-GB"/>
        </w:rPr>
        <w:t xml:space="preserve"> de la primirea notificarii. Daca deficientele constatate nu sunt remediate in termenul stabilit, se va declansa procedura de reziliere a contractului, cu toate consecintele ce decurg din acestea.</w:t>
      </w:r>
    </w:p>
    <w:p>
      <w:pPr>
        <w:pStyle w:val="Normal"/>
        <w:spacing w:lineRule="auto" w:line="276"/>
        <w:jc w:val="both"/>
        <w:rPr>
          <w:rFonts w:ascii="Calibri" w:hAnsi="Calibri" w:eastAsia="Calibri"/>
          <w:sz w:val="22"/>
          <w:szCs w:val="22"/>
          <w:lang w:val="en-GB" w:eastAsia="en-GB"/>
        </w:rPr>
      </w:pPr>
      <w:r>
        <w:rPr>
          <w:rFonts w:eastAsia="Calibri" w:ascii="Calibri" w:hAnsi="Calibri"/>
          <w:sz w:val="22"/>
          <w:szCs w:val="22"/>
          <w:lang w:val="en-GB" w:eastAsia="en-GB"/>
        </w:rPr>
      </w:r>
    </w:p>
    <w:p>
      <w:pPr>
        <w:pStyle w:val="DefaultText"/>
        <w:spacing w:lineRule="auto" w:line="276"/>
        <w:jc w:val="both"/>
        <w:rPr>
          <w:rFonts w:ascii="Calibri" w:hAnsi="Calibri"/>
          <w:sz w:val="22"/>
          <w:szCs w:val="22"/>
        </w:rPr>
      </w:pPr>
      <w:r>
        <w:rPr>
          <w:rFonts w:ascii="Calibri" w:hAnsi="Calibri"/>
          <w:b/>
          <w:i/>
          <w:sz w:val="22"/>
          <w:szCs w:val="22"/>
          <w:lang w:val="ro-RO"/>
        </w:rPr>
        <w:t>12. Alte responsabilităţi ale achizitorului</w:t>
      </w:r>
    </w:p>
    <w:p>
      <w:pPr>
        <w:pStyle w:val="DefaultText"/>
        <w:spacing w:lineRule="auto" w:line="276"/>
        <w:jc w:val="both"/>
        <w:rPr>
          <w:rFonts w:ascii="Calibri" w:hAnsi="Calibri"/>
          <w:sz w:val="22"/>
          <w:szCs w:val="22"/>
        </w:rPr>
      </w:pPr>
      <w:r>
        <w:rPr>
          <w:rFonts w:ascii="Calibri" w:hAnsi="Calibri"/>
          <w:sz w:val="22"/>
          <w:szCs w:val="22"/>
          <w:lang w:val="ro-RO"/>
        </w:rPr>
        <w:t>12.1 Achizitorul se obligă să pună la dispoziţia prestatorului orice facilităţi şi/sau informaţii pe care acesta le-a cerut şi pe care le consideră necesare pentru îndeplinirea contractului.</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 xml:space="preserve">13. Recepţie şi verificări </w:t>
      </w:r>
    </w:p>
    <w:p>
      <w:pPr>
        <w:pStyle w:val="DefaultText"/>
        <w:spacing w:lineRule="auto" w:line="276"/>
        <w:jc w:val="both"/>
        <w:rPr>
          <w:rFonts w:ascii="Calibri" w:hAnsi="Calibri"/>
          <w:sz w:val="22"/>
          <w:szCs w:val="22"/>
        </w:rPr>
      </w:pPr>
      <w:r>
        <w:rPr>
          <w:rFonts w:ascii="Calibri" w:hAnsi="Calibri"/>
          <w:sz w:val="22"/>
          <w:szCs w:val="22"/>
          <w:lang w:val="ro-RO"/>
        </w:rPr>
        <w:t xml:space="preserve">13.1  Receptia se realizeaza prin acceptanta </w:t>
      </w:r>
      <w:r>
        <w:rPr>
          <w:rFonts w:ascii="Calibri" w:hAnsi="Calibri"/>
          <w:bCs/>
          <w:sz w:val="22"/>
          <w:szCs w:val="22"/>
          <w:lang w:val="ro-RO"/>
        </w:rPr>
        <w:t>serviciilor si livrabilelor aferente contractului de catre Autoritatea Contractanta. Serviciile si Livrabilele se considera acceptate de catre Autoritatea Contractanta prin semnarea Procesului Verbal de Prestari Servicii.</w:t>
      </w:r>
    </w:p>
    <w:p>
      <w:pPr>
        <w:pStyle w:val="DefaultText"/>
        <w:spacing w:lineRule="auto" w:line="276"/>
        <w:jc w:val="both"/>
        <w:rPr>
          <w:rFonts w:ascii="Calibri" w:hAnsi="Calibri"/>
          <w:sz w:val="22"/>
          <w:szCs w:val="22"/>
        </w:rPr>
      </w:pPr>
      <w:r>
        <w:rPr>
          <w:rFonts w:ascii="Calibri" w:hAnsi="Calibri"/>
          <w:sz w:val="22"/>
          <w:szCs w:val="22"/>
          <w:lang w:val="ro-RO"/>
        </w:rPr>
        <w:t xml:space="preserve">13.2  Achizitorul are dreptul de a verifica modul de prestare a serviciilor. </w:t>
      </w:r>
    </w:p>
    <w:p>
      <w:pPr>
        <w:pStyle w:val="DefaultText"/>
        <w:spacing w:lineRule="auto" w:line="276"/>
        <w:jc w:val="both"/>
        <w:rPr>
          <w:rFonts w:ascii="Calibri" w:hAnsi="Calibri"/>
          <w:sz w:val="22"/>
          <w:szCs w:val="22"/>
        </w:rPr>
      </w:pPr>
      <w:r>
        <w:rPr>
          <w:rFonts w:ascii="Calibri" w:hAnsi="Calibri"/>
          <w:sz w:val="22"/>
          <w:szCs w:val="22"/>
          <w:lang w:val="ro-RO"/>
        </w:rPr>
        <w:t>13.3 Verificările vor fi efectuate decătre achizitor prin reprezentanţii săi împuterniciţi, în conformitate cu prevederile din prezentul contract. Achizitorul va notifica în scris prestatorului identitatea persoanelor împuternicite pentru acest scop.</w:t>
      </w:r>
    </w:p>
    <w:p>
      <w:pPr>
        <w:pStyle w:val="DefaultText"/>
        <w:spacing w:lineRule="auto" w:line="276"/>
        <w:jc w:val="both"/>
        <w:rPr>
          <w:rFonts w:ascii="Calibri" w:hAnsi="Calibri"/>
          <w:sz w:val="22"/>
          <w:szCs w:val="22"/>
        </w:rPr>
      </w:pPr>
      <w:r>
        <w:rPr>
          <w:rFonts w:ascii="Calibri" w:hAnsi="Calibri"/>
          <w:sz w:val="22"/>
          <w:szCs w:val="22"/>
          <w:lang w:val="ro-RO"/>
        </w:rPr>
        <w:t>13.4. Produsele alimentare distribuite conform prevederilor Ordonanţei de urgenţă a Guvernului  nr. 105/2022 se analizează doar în laboratoare autorizate sanitar-veterinar şi pentru siguranţa alimentelor care au metodele de analiză acreditate.</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14. Începere, finalizare, întârzieri, sistare, reziliere</w:t>
      </w:r>
    </w:p>
    <w:p>
      <w:pPr>
        <w:pStyle w:val="DefaultText"/>
        <w:spacing w:lineRule="auto" w:line="276"/>
        <w:jc w:val="both"/>
        <w:rPr>
          <w:rFonts w:ascii="Calibri" w:hAnsi="Calibri"/>
          <w:sz w:val="22"/>
          <w:szCs w:val="22"/>
        </w:rPr>
      </w:pPr>
      <w:r>
        <w:rPr>
          <w:rFonts w:ascii="Calibri" w:hAnsi="Calibri"/>
          <w:sz w:val="22"/>
          <w:szCs w:val="22"/>
          <w:lang w:val="ro-RO"/>
        </w:rPr>
        <w:t>14.1  (1) Prestatorul are obligaţia de a începe prestarea serviciilor incepand cu data de semnarii contractului.</w:t>
      </w:r>
    </w:p>
    <w:p>
      <w:pPr>
        <w:pStyle w:val="DefaultText"/>
        <w:spacing w:lineRule="auto" w:line="276"/>
        <w:ind w:hanging="0"/>
        <w:jc w:val="both"/>
        <w:rPr>
          <w:rFonts w:ascii="Calibri" w:hAnsi="Calibri"/>
          <w:sz w:val="22"/>
          <w:szCs w:val="22"/>
        </w:rPr>
      </w:pPr>
      <w:r>
        <w:rPr>
          <w:rFonts w:ascii="Calibri" w:hAnsi="Calibri"/>
          <w:sz w:val="22"/>
          <w:szCs w:val="22"/>
          <w:lang w:val="ro-RO"/>
        </w:rPr>
        <w:t>(2) În cazul în care prestatorul suferă întârzieri şi/sau suportă costuri suplimentare, datorate în exclusivitate achizitorului, părţile vor stabili de comun acord:</w:t>
      </w:r>
    </w:p>
    <w:p>
      <w:pPr>
        <w:pStyle w:val="DefaultText"/>
        <w:numPr>
          <w:ilvl w:val="0"/>
          <w:numId w:val="0"/>
        </w:numPr>
        <w:spacing w:lineRule="auto" w:line="276"/>
        <w:ind w:firstLine="900" w:left="0"/>
        <w:jc w:val="both"/>
        <w:rPr>
          <w:rFonts w:ascii="Calibri" w:hAnsi="Calibri"/>
          <w:sz w:val="22"/>
          <w:szCs w:val="22"/>
        </w:rPr>
      </w:pPr>
      <w:r>
        <w:rPr>
          <w:rFonts w:ascii="Calibri" w:hAnsi="Calibri"/>
          <w:sz w:val="22"/>
          <w:szCs w:val="22"/>
          <w:lang w:val="ro-RO"/>
        </w:rPr>
        <w:t>a) prelungirea perioadei de prestare a serviciului; şi</w:t>
      </w:r>
    </w:p>
    <w:p>
      <w:pPr>
        <w:pStyle w:val="DefaultText"/>
        <w:numPr>
          <w:ilvl w:val="0"/>
          <w:numId w:val="0"/>
        </w:numPr>
        <w:spacing w:lineRule="auto" w:line="276"/>
        <w:ind w:firstLine="900" w:left="0"/>
        <w:jc w:val="both"/>
        <w:rPr>
          <w:rFonts w:ascii="Calibri" w:hAnsi="Calibri"/>
          <w:sz w:val="22"/>
          <w:szCs w:val="22"/>
        </w:rPr>
      </w:pPr>
      <w:r>
        <w:rPr>
          <w:rFonts w:ascii="Calibri" w:hAnsi="Calibri"/>
          <w:sz w:val="22"/>
          <w:szCs w:val="22"/>
          <w:lang w:val="ro-RO"/>
        </w:rPr>
        <w:t>b) totalul cheltuielilor aferente, dacă este cazul, care se vor adăuga la preţul contractului.</w:t>
      </w:r>
    </w:p>
    <w:p>
      <w:pPr>
        <w:pStyle w:val="DefaultText"/>
        <w:spacing w:lineRule="auto" w:line="276"/>
        <w:jc w:val="both"/>
        <w:rPr>
          <w:rFonts w:ascii="Calibri" w:hAnsi="Calibri"/>
          <w:sz w:val="22"/>
          <w:szCs w:val="22"/>
        </w:rPr>
      </w:pPr>
      <w:r>
        <w:rPr>
          <w:rFonts w:ascii="Calibri" w:hAnsi="Calibri"/>
          <w:sz w:val="22"/>
          <w:szCs w:val="22"/>
          <w:lang w:val="ro-RO"/>
        </w:rPr>
        <w:t>14.2 (1) Serviciile prestate în baza contractului, trebuie finalizate în termenul convenit de părţi, termen care se calculează de la data începerii prestării serviciilor.</w:t>
      </w:r>
    </w:p>
    <w:p>
      <w:pPr>
        <w:pStyle w:val="DefaultText"/>
        <w:spacing w:lineRule="auto" w:line="276"/>
        <w:ind w:hanging="0"/>
        <w:jc w:val="both"/>
        <w:rPr>
          <w:rFonts w:ascii="Calibri" w:hAnsi="Calibri"/>
          <w:sz w:val="22"/>
          <w:szCs w:val="22"/>
        </w:rPr>
      </w:pPr>
      <w:r>
        <w:rPr>
          <w:rFonts w:ascii="Calibri" w:hAnsi="Calibri"/>
          <w:sz w:val="22"/>
          <w:szCs w:val="22"/>
          <w:lang w:val="ro-RO"/>
        </w:rPr>
        <w:t xml:space="preserve">(2) Încazul în care: </w:t>
      </w:r>
    </w:p>
    <w:p>
      <w:pPr>
        <w:pStyle w:val="DefaultText"/>
        <w:numPr>
          <w:ilvl w:val="7"/>
          <w:numId w:val="1"/>
        </w:numPr>
        <w:spacing w:lineRule="auto" w:line="276"/>
        <w:ind w:hanging="0" w:left="900"/>
        <w:jc w:val="both"/>
        <w:rPr>
          <w:rFonts w:ascii="Calibri" w:hAnsi="Calibri"/>
          <w:sz w:val="22"/>
          <w:szCs w:val="22"/>
        </w:rPr>
      </w:pPr>
      <w:r>
        <w:rPr>
          <w:rFonts w:ascii="Calibri" w:hAnsi="Calibri"/>
          <w:sz w:val="22"/>
          <w:szCs w:val="22"/>
          <w:lang w:val="ro-RO"/>
        </w:rPr>
        <w:t>orice motive de întârziere, ce nu sunt din cauza prestatorului sau</w:t>
      </w:r>
    </w:p>
    <w:p>
      <w:pPr>
        <w:pStyle w:val="DefaultText"/>
        <w:numPr>
          <w:ilvl w:val="7"/>
          <w:numId w:val="1"/>
        </w:numPr>
        <w:spacing w:lineRule="auto" w:line="276"/>
        <w:ind w:hanging="0" w:left="900"/>
        <w:jc w:val="both"/>
        <w:rPr>
          <w:rFonts w:ascii="Calibri" w:hAnsi="Calibri"/>
          <w:sz w:val="22"/>
          <w:szCs w:val="22"/>
        </w:rPr>
      </w:pPr>
      <w:r>
        <w:rPr>
          <w:rFonts w:ascii="Calibri" w:hAnsi="Calibri"/>
          <w:sz w:val="22"/>
          <w:szCs w:val="22"/>
          <w:lang w:val="ro-RO"/>
        </w:rPr>
        <w:t xml:space="preserve">alte circumstanţe neobişnuite susceptibile de a surveni, altfel decât prin încălcare acontractului de către prestator,îndreptăţesc prestatorul de a solicita prelungirea perioadei de prestare a serviciilor sau a oricărei faze a acestora, atunci părţile vor revizui, de comun acord, perioada de prestare şi vor semna un act adiţional. </w:t>
      </w:r>
    </w:p>
    <w:p>
      <w:pPr>
        <w:pStyle w:val="DefaultText"/>
        <w:spacing w:lineRule="auto" w:line="276"/>
        <w:jc w:val="both"/>
        <w:rPr>
          <w:rFonts w:ascii="Calibri" w:hAnsi="Calibri"/>
          <w:sz w:val="22"/>
          <w:szCs w:val="22"/>
        </w:rPr>
      </w:pPr>
      <w:r>
        <w:rPr>
          <w:rFonts w:ascii="Calibri" w:hAnsi="Calibri"/>
          <w:sz w:val="22"/>
          <w:szCs w:val="22"/>
          <w:lang w:val="ro-RO"/>
        </w:rPr>
        <w:t>14.3 Dacă pe parcursul îndeplinirii contractului prestatorul nu respectă termenul de prestare, acesta are obligaţia de a notifica acest lucru, în timp util, achizitorul. Modificarea datei/perioadelor de prestare asumate în contract se face cu acordul părţilor, prin act adiţional.</w:t>
      </w:r>
    </w:p>
    <w:p>
      <w:pPr>
        <w:pStyle w:val="DefaultText"/>
        <w:spacing w:lineRule="auto" w:line="276"/>
        <w:jc w:val="both"/>
        <w:rPr>
          <w:rFonts w:ascii="Calibri" w:hAnsi="Calibri"/>
          <w:sz w:val="22"/>
          <w:szCs w:val="22"/>
        </w:rPr>
      </w:pPr>
      <w:r>
        <w:rPr>
          <w:rFonts w:ascii="Calibri" w:hAnsi="Calibri"/>
          <w:sz w:val="22"/>
          <w:szCs w:val="22"/>
          <w:lang w:val="ro-RO"/>
        </w:rPr>
        <w:t xml:space="preserve">14.4 În afara cazului în care achizitorul este de acord cu o prelungire a termenului de execuţie, orice întârziere înîndeplinirea contractului dă dreptul achizitorului de a solicita penalităţi prestatorului. </w:t>
      </w:r>
    </w:p>
    <w:p>
      <w:pPr>
        <w:pStyle w:val="DefaultText2"/>
        <w:spacing w:lineRule="auto" w:line="276"/>
        <w:jc w:val="both"/>
        <w:rPr>
          <w:rFonts w:ascii="Calibri" w:hAnsi="Calibri"/>
          <w:sz w:val="22"/>
          <w:szCs w:val="22"/>
        </w:rPr>
      </w:pPr>
      <w:r>
        <w:rPr>
          <w:rFonts w:ascii="Calibri" w:hAnsi="Calibri"/>
          <w:sz w:val="22"/>
          <w:szCs w:val="22"/>
          <w:lang w:val="ro-RO"/>
        </w:rPr>
        <w:t>14.5 Prezentul contract inceteaza sa produca efecte in urmatoarele conditii:</w:t>
      </w:r>
    </w:p>
    <w:p>
      <w:pPr>
        <w:pStyle w:val="DefaultText2"/>
        <w:spacing w:lineRule="auto" w:line="276"/>
        <w:ind w:firstLine="708"/>
        <w:jc w:val="both"/>
        <w:rPr>
          <w:rFonts w:ascii="Calibri" w:hAnsi="Calibri"/>
          <w:sz w:val="22"/>
          <w:szCs w:val="22"/>
        </w:rPr>
      </w:pPr>
      <w:r>
        <w:rPr>
          <w:rFonts w:ascii="Calibri" w:hAnsi="Calibri"/>
          <w:sz w:val="22"/>
          <w:szCs w:val="22"/>
          <w:lang w:val="ro-RO"/>
        </w:rPr>
        <w:t>(1) -  împlinirea termenului de prestare prevăzut la art.5.1;</w:t>
      </w:r>
    </w:p>
    <w:p>
      <w:pPr>
        <w:pStyle w:val="Normal"/>
        <w:spacing w:lineRule="auto" w:line="276"/>
        <w:ind w:firstLine="708"/>
        <w:jc w:val="both"/>
        <w:rPr>
          <w:rFonts w:ascii="Calibri" w:hAnsi="Calibri"/>
          <w:sz w:val="22"/>
          <w:szCs w:val="22"/>
        </w:rPr>
      </w:pPr>
      <w:r>
        <w:rPr>
          <w:rFonts w:ascii="Calibri" w:hAnsi="Calibri"/>
          <w:sz w:val="22"/>
          <w:szCs w:val="22"/>
          <w:lang w:val="ro-RO"/>
        </w:rPr>
        <w:t>(2) - achizitorul îşi rezervă dreptul de a denunţa unilateral contractul, în cel mult 15 de zile de la apariţia unor circumstante care nu au putut fi prevăzute la data încheierii contractului şi care conduc la modificarea clauzelor contractuale în aşa măsură încât îndeplinirea contractului respectiv ar fi contrară interesului public. În această situaţie, prestatorul are dreptul de a pretinde numai plata corespunzătoare pentru partea din contract îndeplinită până la data denunţării unilaterale a contractului;</w:t>
      </w:r>
    </w:p>
    <w:p>
      <w:pPr>
        <w:pStyle w:val="Normal"/>
        <w:spacing w:lineRule="auto" w:line="276"/>
        <w:ind w:firstLine="708"/>
        <w:jc w:val="both"/>
        <w:rPr>
          <w:rFonts w:ascii="Calibri" w:hAnsi="Calibri"/>
          <w:sz w:val="22"/>
          <w:szCs w:val="22"/>
        </w:rPr>
      </w:pPr>
      <w:r>
        <w:rPr>
          <w:rFonts w:ascii="Calibri" w:hAnsi="Calibri"/>
          <w:sz w:val="22"/>
          <w:szCs w:val="22"/>
          <w:lang w:val="ro-RO"/>
        </w:rPr>
        <w:t>(3) – părţile convin de comun acord la încetarea contractului;</w:t>
      </w:r>
    </w:p>
    <w:p>
      <w:pPr>
        <w:pStyle w:val="DefaultText"/>
        <w:spacing w:lineRule="auto" w:line="276"/>
        <w:ind w:firstLine="708"/>
        <w:jc w:val="both"/>
        <w:rPr>
          <w:rFonts w:ascii="Calibri" w:hAnsi="Calibri"/>
          <w:sz w:val="22"/>
          <w:szCs w:val="22"/>
        </w:rPr>
      </w:pPr>
      <w:r>
        <w:rPr>
          <w:rFonts w:ascii="Calibri" w:hAnsi="Calibri"/>
          <w:sz w:val="22"/>
          <w:szCs w:val="22"/>
          <w:lang w:val="ro-RO"/>
        </w:rPr>
        <w:t>(4) – în caz de dizolvare, lichidare, faliment, retragerea autorizaţiei de funcţionare a unuia din contractanţi, caz în care contractul va fi reziliat de drept, părţile fiind a îndestula datoriile uneia către alta, datoriir ezultate până la momentul apariţiei acestei situaţii</w:t>
      </w:r>
    </w:p>
    <w:p>
      <w:pPr>
        <w:pStyle w:val="DefaultText"/>
        <w:spacing w:lineRule="auto" w:line="276"/>
        <w:ind w:firstLine="708"/>
        <w:jc w:val="both"/>
        <w:rPr>
          <w:rFonts w:ascii="Calibri" w:hAnsi="Calibri"/>
          <w:sz w:val="22"/>
          <w:szCs w:val="22"/>
        </w:rPr>
      </w:pPr>
      <w:r>
        <w:rPr>
          <w:rFonts w:ascii="Calibri" w:hAnsi="Calibri"/>
          <w:sz w:val="22"/>
          <w:szCs w:val="22"/>
          <w:lang w:val="ro-RO"/>
        </w:rPr>
        <w:t>(5) - nu isi indeplineste una sau mai multe din obligatiile sale, cu privire la care a fost</w:t>
        <w:br/>
        <w:t xml:space="preserve">notificata in mod repetat; </w:t>
      </w:r>
    </w:p>
    <w:p>
      <w:pPr>
        <w:pStyle w:val="Normal"/>
        <w:spacing w:lineRule="auto" w:line="276"/>
        <w:ind w:firstLine="708"/>
        <w:jc w:val="both"/>
        <w:rPr>
          <w:rFonts w:ascii="Calibri" w:hAnsi="Calibri"/>
          <w:sz w:val="22"/>
          <w:szCs w:val="22"/>
        </w:rPr>
      </w:pPr>
      <w:r>
        <w:rPr>
          <w:rFonts w:ascii="Calibri" w:hAnsi="Calibri"/>
          <w:sz w:val="22"/>
          <w:szCs w:val="22"/>
          <w:lang w:val="ro-RO"/>
        </w:rPr>
        <w:t xml:space="preserve"> </w:t>
      </w:r>
      <w:r>
        <w:rPr>
          <w:rFonts w:ascii="Calibri" w:hAnsi="Calibri"/>
          <w:sz w:val="22"/>
          <w:szCs w:val="22"/>
          <w:lang w:val="ro-RO"/>
        </w:rPr>
        <w:t>(6) - oricare din părţi poate denunţa contractul cu respectarea unui termen de preaviz în formă scrisă, de 10 de zile, cu respectarea prevederilor privind raspunderea contractuală.</w:t>
      </w:r>
    </w:p>
    <w:p>
      <w:pPr>
        <w:pStyle w:val="DefaultText"/>
        <w:spacing w:lineRule="auto" w:line="276"/>
        <w:ind w:firstLine="708"/>
        <w:jc w:val="both"/>
        <w:rPr>
          <w:rFonts w:ascii="Calibri" w:hAnsi="Calibri"/>
          <w:sz w:val="22"/>
          <w:szCs w:val="22"/>
        </w:rPr>
      </w:pPr>
      <w:r>
        <w:rPr>
          <w:rFonts w:ascii="Calibri" w:hAnsi="Calibri"/>
          <w:sz w:val="22"/>
          <w:szCs w:val="22"/>
          <w:lang w:val="ro-RO"/>
        </w:rPr>
        <w:t xml:space="preserve">(7) - </w:t>
      </w:r>
      <w:r>
        <w:rPr>
          <w:rFonts w:cs="Calibri" w:ascii="Calibri" w:hAnsi="Calibri"/>
          <w:sz w:val="22"/>
          <w:szCs w:val="22"/>
          <w:lang w:val="it-IT" w:eastAsia="en-GB"/>
        </w:rPr>
        <w:t>În cazul în care, indiferent de motive, creditele bugetare pentru Programul naţional «Masa Sănătoasă» (reglementat conform Hotărârii Guvernului nr. 2</w:t>
      </w:r>
      <w:r>
        <w:rPr>
          <w:rFonts w:cs="Calibri" w:ascii="Calibri" w:hAnsi="Calibri"/>
          <w:sz w:val="22"/>
          <w:szCs w:val="22"/>
          <w:lang w:val="it-IT" w:eastAsia="en-GB"/>
        </w:rPr>
        <w:t>3</w:t>
      </w:r>
      <w:r>
        <w:rPr>
          <w:rFonts w:cs="Calibri" w:ascii="Calibri" w:hAnsi="Calibri"/>
          <w:sz w:val="22"/>
          <w:szCs w:val="22"/>
          <w:lang w:val="it-IT" w:eastAsia="en-GB"/>
        </w:rPr>
        <w:t>/202</w:t>
      </w:r>
      <w:r>
        <w:rPr>
          <w:rFonts w:cs="Calibri" w:ascii="Calibri" w:hAnsi="Calibri"/>
          <w:sz w:val="22"/>
          <w:szCs w:val="22"/>
          <w:lang w:val="it-IT" w:eastAsia="en-GB"/>
        </w:rPr>
        <w:t>5 și Hotărârii Guvernului nr.80/2025</w:t>
      </w:r>
      <w:r>
        <w:rPr>
          <w:rFonts w:cs="Calibri" w:ascii="Calibri" w:hAnsi="Calibri"/>
          <w:sz w:val="22"/>
          <w:szCs w:val="22"/>
          <w:lang w:val="it-IT" w:eastAsia="en-GB"/>
        </w:rPr>
        <w:t>) nu vor fi alocate, contractul inceteaza  de  plin  drept,  fara  a  mai  fi  necesara interventia unei instante judecatoresti (sau tribunal arbitral).</w:t>
      </w:r>
    </w:p>
    <w:p>
      <w:pPr>
        <w:pStyle w:val="Normal"/>
        <w:spacing w:lineRule="auto" w:line="276"/>
        <w:ind w:firstLine="708"/>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15. Ajustarea preţului contractului</w:t>
      </w:r>
      <w:r>
        <w:rPr>
          <w:rStyle w:val="FootnoteReference"/>
          <w:rFonts w:ascii="Calibri" w:hAnsi="Calibri"/>
          <w:b/>
          <w:i/>
          <w:sz w:val="22"/>
          <w:szCs w:val="22"/>
          <w:lang w:val="ro-RO"/>
        </w:rPr>
        <w:footnoteReference w:id="2"/>
      </w:r>
    </w:p>
    <w:p>
      <w:pPr>
        <w:pStyle w:val="Normal"/>
        <w:spacing w:lineRule="auto" w:line="276"/>
        <w:jc w:val="both"/>
        <w:rPr>
          <w:rFonts w:ascii="Calibri" w:hAnsi="Calibri"/>
          <w:sz w:val="22"/>
          <w:szCs w:val="22"/>
        </w:rPr>
      </w:pPr>
      <w:r>
        <w:rPr>
          <w:rFonts w:ascii="Calibri" w:hAnsi="Calibri"/>
          <w:sz w:val="22"/>
          <w:szCs w:val="22"/>
          <w:lang w:val="ro-RO"/>
        </w:rPr>
        <w:t>15.1 Pretul contractului este ferm, nu se ajusteaza.</w:t>
      </w:r>
    </w:p>
    <w:p>
      <w:pPr>
        <w:pStyle w:val="Normal"/>
        <w:spacing w:lineRule="auto" w:line="276"/>
        <w:jc w:val="both"/>
        <w:rPr>
          <w:rFonts w:ascii="Calibri" w:hAnsi="Calibri"/>
          <w:color w:val="FF0000"/>
          <w:sz w:val="22"/>
          <w:szCs w:val="22"/>
          <w:lang w:val="ro-RO"/>
        </w:rPr>
      </w:pPr>
      <w:r>
        <w:rPr>
          <w:rFonts w:ascii="Calibri" w:hAnsi="Calibri"/>
          <w:color w:val="FF0000"/>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16. Subcontractanţi</w:t>
      </w:r>
    </w:p>
    <w:p>
      <w:pPr>
        <w:pStyle w:val="DefaultText1"/>
        <w:spacing w:lineRule="auto" w:line="276"/>
        <w:jc w:val="both"/>
        <w:rPr>
          <w:rFonts w:ascii="Calibri" w:hAnsi="Calibri"/>
          <w:sz w:val="22"/>
          <w:szCs w:val="22"/>
        </w:rPr>
      </w:pPr>
      <w:r>
        <w:rPr>
          <w:rFonts w:ascii="Calibri" w:hAnsi="Calibri"/>
          <w:sz w:val="22"/>
          <w:szCs w:val="22"/>
          <w:lang w:val="ro-RO"/>
        </w:rPr>
        <w:t>16.1 Prestatorul are obligaţia, în cazul în care subcontractează părţi din contract, de a încheia contracte cu subcontractanţii desemnaţi, în aceleaşi condiţii în care el a semnat contractul cu achizitorul.</w:t>
      </w:r>
    </w:p>
    <w:p>
      <w:pPr>
        <w:pStyle w:val="DefaultText1"/>
        <w:spacing w:lineRule="auto" w:line="276"/>
        <w:jc w:val="both"/>
        <w:rPr>
          <w:rFonts w:ascii="Calibri" w:hAnsi="Calibri"/>
          <w:sz w:val="22"/>
          <w:szCs w:val="22"/>
        </w:rPr>
      </w:pPr>
      <w:r>
        <w:rPr>
          <w:rFonts w:ascii="Calibri" w:hAnsi="Calibri"/>
          <w:sz w:val="22"/>
          <w:szCs w:val="22"/>
          <w:lang w:val="ro-RO"/>
        </w:rPr>
        <w:t>16.2 (1) Prestatorul are obligaţia de a prezenta la încheierea contractului toate contractele încheiate cu subcontractanţii desemnaţi.</w:t>
      </w:r>
    </w:p>
    <w:p>
      <w:pPr>
        <w:pStyle w:val="DefaultText1"/>
        <w:spacing w:lineRule="auto" w:line="276"/>
        <w:ind w:hanging="0"/>
        <w:jc w:val="both"/>
        <w:rPr>
          <w:rFonts w:ascii="Calibri" w:hAnsi="Calibri"/>
          <w:sz w:val="22"/>
          <w:szCs w:val="22"/>
        </w:rPr>
      </w:pPr>
      <w:r>
        <w:rPr>
          <w:rFonts w:ascii="Calibri" w:hAnsi="Calibri"/>
          <w:sz w:val="22"/>
          <w:szCs w:val="22"/>
          <w:lang w:val="ro-RO"/>
        </w:rPr>
        <w:t>(2) Lista subcontractanţilor, cu datele de recunoaştere ale acestora, cât şi contractele încheiate cu aceştia se constituie în anexe la contract.</w:t>
      </w:r>
    </w:p>
    <w:p>
      <w:pPr>
        <w:pStyle w:val="DefaultText1"/>
        <w:spacing w:lineRule="auto" w:line="276"/>
        <w:jc w:val="both"/>
        <w:rPr>
          <w:rFonts w:ascii="Calibri" w:hAnsi="Calibri"/>
          <w:sz w:val="22"/>
          <w:szCs w:val="22"/>
        </w:rPr>
      </w:pPr>
      <w:r>
        <w:rPr>
          <w:rFonts w:ascii="Calibri" w:hAnsi="Calibri"/>
          <w:sz w:val="22"/>
          <w:szCs w:val="22"/>
          <w:lang w:val="ro-RO"/>
        </w:rPr>
        <w:t>16.3  (1) Prestatorul este pe deplin răspunzător faţă de achizitor de modul în care îndeplineşte contractul.</w:t>
      </w:r>
    </w:p>
    <w:p>
      <w:pPr>
        <w:pStyle w:val="DefaultText1"/>
        <w:spacing w:lineRule="auto" w:line="276"/>
        <w:ind w:hanging="0"/>
        <w:jc w:val="both"/>
        <w:rPr>
          <w:rFonts w:ascii="Calibri" w:hAnsi="Calibri"/>
          <w:sz w:val="22"/>
          <w:szCs w:val="22"/>
        </w:rPr>
      </w:pPr>
      <w:r>
        <w:rPr>
          <w:rFonts w:ascii="Calibri" w:hAnsi="Calibri"/>
          <w:sz w:val="22"/>
          <w:szCs w:val="22"/>
          <w:lang w:val="ro-RO"/>
        </w:rPr>
        <w:t>(2) Subcontractantul este pe deplin răspunzător faţă de prestator de modul în care îşi îndeplineşte partea sa din contract.</w:t>
      </w:r>
    </w:p>
    <w:p>
      <w:pPr>
        <w:pStyle w:val="DefaultText1"/>
        <w:spacing w:lineRule="auto" w:line="276"/>
        <w:ind w:hanging="0"/>
        <w:jc w:val="both"/>
        <w:rPr>
          <w:rFonts w:ascii="Calibri" w:hAnsi="Calibri"/>
          <w:sz w:val="22"/>
          <w:szCs w:val="22"/>
        </w:rPr>
      </w:pPr>
      <w:r>
        <w:rPr>
          <w:rFonts w:ascii="Calibri" w:hAnsi="Calibri"/>
          <w:sz w:val="22"/>
          <w:szCs w:val="22"/>
          <w:lang w:val="ro-RO"/>
        </w:rPr>
        <w:t>(3)Prestatorul are dreptul de a pretinde daune-interese subcontractanţilor dacă aceştia nu îşi îndeplinesc partea lor din contract.</w:t>
      </w:r>
    </w:p>
    <w:p>
      <w:pPr>
        <w:pStyle w:val="DefaultText1"/>
        <w:spacing w:lineRule="auto" w:line="276"/>
        <w:jc w:val="both"/>
        <w:rPr>
          <w:rFonts w:ascii="Calibri" w:hAnsi="Calibri"/>
          <w:sz w:val="22"/>
          <w:szCs w:val="22"/>
        </w:rPr>
      </w:pPr>
      <w:r>
        <w:rPr>
          <w:rFonts w:ascii="Calibri" w:hAnsi="Calibri"/>
          <w:sz w:val="22"/>
          <w:szCs w:val="22"/>
          <w:lang w:val="ro-RO"/>
        </w:rPr>
        <w:t>16.4 Prestatorul poate schimba oricare subcontractant numai dacă acesta nu şi-a îndeplinit partea sa din contract. Schimbarea subcontractantului nu va determina schimbarea preţului contractului şi va fi notificată achizitorului</w:t>
      </w:r>
      <w:r>
        <w:rPr>
          <w:rFonts w:ascii="Calibri" w:hAnsi="Calibri"/>
          <w:b/>
          <w:sz w:val="22"/>
          <w:szCs w:val="22"/>
          <w:lang w:val="ro-RO"/>
        </w:rPr>
        <w:t>.</w:t>
      </w:r>
    </w:p>
    <w:p>
      <w:pPr>
        <w:pStyle w:val="DefaultText1"/>
        <w:spacing w:lineRule="auto" w:line="276"/>
        <w:jc w:val="both"/>
        <w:rPr>
          <w:rFonts w:ascii="Calibri" w:hAnsi="Calibri"/>
          <w:b/>
          <w:sz w:val="22"/>
          <w:szCs w:val="22"/>
          <w:lang w:val="ro-RO"/>
        </w:rPr>
      </w:pPr>
      <w:r>
        <w:rPr>
          <w:rFonts w:ascii="Calibri" w:hAnsi="Calibri"/>
          <w:b/>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17. Forţa majoră</w:t>
      </w:r>
    </w:p>
    <w:p>
      <w:pPr>
        <w:pStyle w:val="DefaultText"/>
        <w:spacing w:lineRule="auto" w:line="276"/>
        <w:jc w:val="both"/>
        <w:rPr>
          <w:rFonts w:ascii="Calibri" w:hAnsi="Calibri"/>
          <w:sz w:val="22"/>
          <w:szCs w:val="22"/>
        </w:rPr>
      </w:pPr>
      <w:r>
        <w:rPr>
          <w:rFonts w:ascii="Calibri" w:hAnsi="Calibri"/>
          <w:sz w:val="22"/>
          <w:szCs w:val="22"/>
          <w:lang w:val="ro-RO"/>
        </w:rPr>
        <w:t>17.1 Forţa majoră este constatată de o autoritate competentă.</w:t>
      </w:r>
    </w:p>
    <w:p>
      <w:pPr>
        <w:pStyle w:val="DefaultText"/>
        <w:spacing w:lineRule="auto" w:line="276"/>
        <w:jc w:val="both"/>
        <w:rPr>
          <w:rFonts w:ascii="Calibri" w:hAnsi="Calibri"/>
          <w:sz w:val="22"/>
          <w:szCs w:val="22"/>
        </w:rPr>
      </w:pPr>
      <w:r>
        <w:rPr>
          <w:rFonts w:ascii="Calibri" w:hAnsi="Calibri"/>
          <w:sz w:val="22"/>
          <w:szCs w:val="22"/>
          <w:lang w:val="ro-RO"/>
        </w:rPr>
        <w:t>17.2 Forţa majoră exonerează parţile contractante de îndeplinirea obligaţiilor asumate prin prezentul contract, pe toată perioada în care aceasta acţionează.</w:t>
      </w:r>
    </w:p>
    <w:p>
      <w:pPr>
        <w:pStyle w:val="DefaultText"/>
        <w:spacing w:lineRule="auto" w:line="276"/>
        <w:jc w:val="both"/>
        <w:rPr>
          <w:rFonts w:ascii="Calibri" w:hAnsi="Calibri"/>
          <w:sz w:val="22"/>
          <w:szCs w:val="22"/>
        </w:rPr>
      </w:pPr>
      <w:r>
        <w:rPr>
          <w:rFonts w:ascii="Calibri" w:hAnsi="Calibri"/>
          <w:sz w:val="22"/>
          <w:szCs w:val="22"/>
          <w:lang w:val="ro-RO"/>
        </w:rPr>
        <w:t>17.3 Îndeplinirea contractului va fi suspendată în perioada de acţiune a forţei majore, dar fără a prejudicia drepturile ce li se cuveneau părţilor până la apariţia acesteia.</w:t>
      </w:r>
    </w:p>
    <w:p>
      <w:pPr>
        <w:pStyle w:val="DefaultText"/>
        <w:spacing w:lineRule="auto" w:line="276"/>
        <w:jc w:val="both"/>
        <w:rPr>
          <w:rFonts w:ascii="Calibri" w:hAnsi="Calibri"/>
          <w:sz w:val="22"/>
          <w:szCs w:val="22"/>
        </w:rPr>
      </w:pPr>
      <w:r>
        <w:rPr>
          <w:rFonts w:ascii="Calibri" w:hAnsi="Calibri"/>
          <w:sz w:val="22"/>
          <w:szCs w:val="22"/>
          <w:lang w:val="ro-RO"/>
        </w:rPr>
        <w:t>17.4 Partea contractantă care invocă forţa majoră are obligaţia de a notifica celeilalte părţi, imediat şi în mod complet, producerea acesteia şi să ia orice măsuri care îi stau la dispoziţie în vederea limitării consecinţelor.</w:t>
      </w:r>
    </w:p>
    <w:p>
      <w:pPr>
        <w:pStyle w:val="DefaultText"/>
        <w:spacing w:lineRule="auto" w:line="276"/>
        <w:jc w:val="both"/>
        <w:rPr>
          <w:rFonts w:ascii="Calibri" w:hAnsi="Calibri"/>
          <w:sz w:val="22"/>
          <w:szCs w:val="22"/>
        </w:rPr>
      </w:pPr>
      <w:r>
        <w:rPr>
          <w:rFonts w:ascii="Calibri" w:hAnsi="Calibri"/>
          <w:sz w:val="22"/>
          <w:szCs w:val="22"/>
          <w:lang w:val="ro-RO"/>
        </w:rPr>
        <w:t>17.5 Partea contractantă care invocă forţa majoră are obligaţia de a notifica celeilalte părţi încetarea cauzei acesteia în maximum 15 zile de la încetare.</w:t>
      </w:r>
    </w:p>
    <w:p>
      <w:pPr>
        <w:pStyle w:val="DefaultText"/>
        <w:spacing w:lineRule="auto" w:line="276"/>
        <w:jc w:val="both"/>
        <w:rPr>
          <w:rFonts w:ascii="Calibri" w:hAnsi="Calibri"/>
          <w:sz w:val="22"/>
          <w:szCs w:val="22"/>
        </w:rPr>
      </w:pPr>
      <w:r>
        <w:rPr>
          <w:rFonts w:ascii="Calibri" w:hAnsi="Calibri"/>
          <w:sz w:val="22"/>
          <w:szCs w:val="22"/>
          <w:lang w:val="ro-RO"/>
        </w:rPr>
        <w:t>17.6 Dacă forţa majoră acţionează sau se estimează ca va acţiona o perioadă mai mare de 6 luni, fiecare parte va avea dreptul să notifice celeilaltepărţi încetarea de drept a prezentului contract, fără ca vreuna din părţi să poată pretindă celeilalte daune-interese.</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18. Soluţionarea litigiilor</w:t>
      </w:r>
    </w:p>
    <w:p>
      <w:pPr>
        <w:pStyle w:val="DefaultText"/>
        <w:spacing w:lineRule="auto" w:line="276"/>
        <w:jc w:val="both"/>
        <w:rPr>
          <w:rFonts w:ascii="Calibri" w:hAnsi="Calibri"/>
          <w:sz w:val="22"/>
          <w:szCs w:val="22"/>
        </w:rPr>
      </w:pPr>
      <w:r>
        <w:rPr>
          <w:rFonts w:ascii="Calibri" w:hAnsi="Calibri"/>
          <w:sz w:val="22"/>
          <w:szCs w:val="22"/>
          <w:lang w:val="ro-RO"/>
        </w:rPr>
        <w:t>18.1 Achizitorul şi prestatorul vor depune toate eforturile pentru a rezolva pe cale amiabilă, prin tratative directe, orice neînţelegere sau dispută care se poate ivi între ei în cadrul sau în legătură cu îndeplinirea contractului.</w:t>
      </w:r>
    </w:p>
    <w:p>
      <w:pPr>
        <w:pStyle w:val="DefaultText"/>
        <w:spacing w:lineRule="auto" w:line="276"/>
        <w:jc w:val="both"/>
        <w:rPr>
          <w:rFonts w:ascii="Calibri" w:hAnsi="Calibri"/>
          <w:sz w:val="22"/>
          <w:szCs w:val="22"/>
        </w:rPr>
      </w:pPr>
      <w:r>
        <w:rPr>
          <w:rFonts w:ascii="Calibri" w:hAnsi="Calibri"/>
          <w:sz w:val="22"/>
          <w:szCs w:val="22"/>
          <w:lang w:val="ro-RO"/>
        </w:rPr>
        <w:t xml:space="preserve">18.2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de pe raza teritoriala unde isi are sediul beneficiarul. </w:t>
      </w:r>
    </w:p>
    <w:p>
      <w:pPr>
        <w:pStyle w:val="DefaultText"/>
        <w:spacing w:lineRule="auto" w:line="276"/>
        <w:jc w:val="both"/>
        <w:rPr>
          <w:rFonts w:ascii="Calibri" w:hAnsi="Calibri"/>
          <w:sz w:val="22"/>
          <w:szCs w:val="22"/>
        </w:rPr>
      </w:pPr>
      <w:r>
        <w:rPr/>
      </w:r>
    </w:p>
    <w:p>
      <w:pPr>
        <w:pStyle w:val="DefaultText"/>
        <w:spacing w:lineRule="auto" w:line="276"/>
        <w:jc w:val="both"/>
        <w:rPr>
          <w:rFonts w:ascii="Calibri" w:hAnsi="Calibri"/>
          <w:sz w:val="22"/>
          <w:szCs w:val="22"/>
        </w:rPr>
      </w:pPr>
      <w:r>
        <w:rPr>
          <w:rFonts w:ascii="Calibri" w:hAnsi="Calibri"/>
          <w:b/>
          <w:i/>
          <w:sz w:val="22"/>
          <w:szCs w:val="22"/>
          <w:lang w:val="ro-RO"/>
        </w:rPr>
        <w:t>19. Limba care guvernează contractul</w:t>
      </w:r>
    </w:p>
    <w:p>
      <w:pPr>
        <w:pStyle w:val="DefaultText"/>
        <w:spacing w:lineRule="auto" w:line="276"/>
        <w:jc w:val="both"/>
        <w:rPr>
          <w:rFonts w:ascii="Calibri" w:hAnsi="Calibri"/>
          <w:sz w:val="22"/>
          <w:szCs w:val="22"/>
        </w:rPr>
      </w:pPr>
      <w:r>
        <w:rPr>
          <w:rFonts w:ascii="Calibri" w:hAnsi="Calibri"/>
          <w:sz w:val="22"/>
          <w:szCs w:val="22"/>
          <w:lang w:val="ro-RO"/>
        </w:rPr>
        <w:t>19.1 Limba care guvernează contractul este limba română.</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b/>
          <w:i/>
          <w:sz w:val="22"/>
          <w:szCs w:val="22"/>
          <w:lang w:val="ro-RO"/>
        </w:rPr>
        <w:t>20. Comunicări</w:t>
      </w:r>
    </w:p>
    <w:p>
      <w:pPr>
        <w:pStyle w:val="DefaultText"/>
        <w:spacing w:lineRule="auto" w:line="276"/>
        <w:jc w:val="both"/>
        <w:rPr>
          <w:rFonts w:ascii="Calibri" w:hAnsi="Calibri"/>
          <w:sz w:val="22"/>
          <w:szCs w:val="22"/>
        </w:rPr>
      </w:pPr>
      <w:r>
        <w:rPr>
          <w:rFonts w:ascii="Calibri" w:hAnsi="Calibri"/>
          <w:sz w:val="22"/>
          <w:szCs w:val="22"/>
          <w:lang w:val="ro-RO"/>
        </w:rPr>
        <w:t>20.1  (1) Orice comunicare între părţi, referitoare la îndeplinirea prezentului contract, trebuie să fie transmisă în scris.</w:t>
      </w:r>
    </w:p>
    <w:p>
      <w:pPr>
        <w:pStyle w:val="DefaultText"/>
        <w:spacing w:lineRule="auto" w:line="276"/>
        <w:ind w:hanging="0"/>
        <w:jc w:val="both"/>
        <w:rPr>
          <w:rFonts w:ascii="Calibri" w:hAnsi="Calibri"/>
          <w:sz w:val="22"/>
          <w:szCs w:val="22"/>
        </w:rPr>
      </w:pPr>
      <w:r>
        <w:rPr>
          <w:rFonts w:ascii="Calibri" w:hAnsi="Calibri"/>
          <w:sz w:val="22"/>
          <w:szCs w:val="22"/>
          <w:lang w:val="ro-RO"/>
        </w:rPr>
        <w:t>(2) Orice document scris trebuie înregistrat atât în momentul transmiterii, cât şi în momentul primirii.</w:t>
      </w:r>
    </w:p>
    <w:p>
      <w:pPr>
        <w:pStyle w:val="DefaultText"/>
        <w:spacing w:lineRule="auto" w:line="276"/>
        <w:jc w:val="both"/>
        <w:rPr>
          <w:rFonts w:ascii="Calibri" w:hAnsi="Calibri"/>
          <w:sz w:val="22"/>
          <w:szCs w:val="22"/>
        </w:rPr>
      </w:pPr>
      <w:r>
        <w:rPr>
          <w:rFonts w:ascii="Calibri" w:hAnsi="Calibri"/>
          <w:sz w:val="22"/>
          <w:szCs w:val="22"/>
          <w:lang w:val="ro-RO"/>
        </w:rPr>
        <w:t>20.2 Comunicările între părţi se pot face şi prin telefon, telegramă, telex, fax sau e-mail cu condiţia confirmării în scris a primirii comunicării.</w:t>
      </w:r>
    </w:p>
    <w:p>
      <w:pPr>
        <w:pStyle w:val="Normal"/>
        <w:spacing w:lineRule="auto" w:line="276"/>
        <w:jc w:val="both"/>
        <w:rPr>
          <w:b/>
          <w:i/>
          <w:i/>
          <w:lang w:val="ro-RO" w:eastAsia="ro-RO"/>
        </w:rPr>
      </w:pPr>
      <w:r>
        <w:rPr>
          <w:b/>
          <w:i/>
          <w:lang w:val="ro-RO" w:eastAsia="ro-RO"/>
        </w:rPr>
      </w:r>
    </w:p>
    <w:p>
      <w:pPr>
        <w:pStyle w:val="Normal"/>
        <w:spacing w:lineRule="auto" w:line="276"/>
        <w:jc w:val="both"/>
        <w:rPr>
          <w:rFonts w:ascii="Calibri" w:hAnsi="Calibri"/>
          <w:sz w:val="22"/>
          <w:szCs w:val="22"/>
        </w:rPr>
      </w:pPr>
      <w:r>
        <w:rPr>
          <w:rFonts w:ascii="Calibri" w:hAnsi="Calibri"/>
          <w:b/>
          <w:i/>
          <w:sz w:val="22"/>
          <w:szCs w:val="22"/>
          <w:lang w:val="ro-RO" w:eastAsia="ro-RO"/>
        </w:rPr>
        <w:t>21. Revizuirea contractului</w:t>
      </w:r>
    </w:p>
    <w:p>
      <w:pPr>
        <w:pStyle w:val="DefaultText"/>
        <w:spacing w:lineRule="auto" w:line="276"/>
        <w:jc w:val="both"/>
        <w:rPr>
          <w:rFonts w:ascii="Calibri" w:hAnsi="Calibri"/>
          <w:sz w:val="22"/>
          <w:szCs w:val="22"/>
        </w:rPr>
      </w:pPr>
      <w:r>
        <w:rPr>
          <w:rFonts w:ascii="Calibri" w:hAnsi="Calibri"/>
          <w:sz w:val="22"/>
          <w:szCs w:val="22"/>
          <w:lang w:val="ro-RO"/>
        </w:rPr>
        <w:t>21.1 Revizuirea contractului se va face cu respectarea art. 221 din Legea 98/2016.</w:t>
      </w:r>
    </w:p>
    <w:p>
      <w:pPr>
        <w:pStyle w:val="DefaultText"/>
        <w:spacing w:lineRule="auto" w:line="276"/>
        <w:jc w:val="both"/>
        <w:rPr>
          <w:b/>
          <w:i/>
          <w:i/>
          <w:lang w:val="ro-RO"/>
        </w:rPr>
      </w:pPr>
      <w:r>
        <w:rPr>
          <w:b/>
          <w:i/>
          <w:lang w:val="ro-RO"/>
        </w:rPr>
      </w:r>
    </w:p>
    <w:p>
      <w:pPr>
        <w:pStyle w:val="DefaultText"/>
        <w:spacing w:lineRule="auto" w:line="276"/>
        <w:jc w:val="both"/>
        <w:rPr>
          <w:rFonts w:ascii="Calibri" w:hAnsi="Calibri"/>
          <w:sz w:val="22"/>
          <w:szCs w:val="22"/>
        </w:rPr>
      </w:pPr>
      <w:r>
        <w:rPr>
          <w:rFonts w:ascii="Calibri" w:hAnsi="Calibri"/>
          <w:b/>
          <w:i/>
          <w:sz w:val="22"/>
          <w:szCs w:val="22"/>
          <w:lang w:val="ro-RO"/>
        </w:rPr>
        <w:t>22. Legea aplicabilă contractului</w:t>
      </w:r>
    </w:p>
    <w:p>
      <w:pPr>
        <w:pStyle w:val="DefaultText"/>
        <w:spacing w:lineRule="auto" w:line="276"/>
        <w:jc w:val="both"/>
        <w:rPr>
          <w:rFonts w:ascii="Calibri" w:hAnsi="Calibri"/>
          <w:sz w:val="22"/>
          <w:szCs w:val="22"/>
        </w:rPr>
      </w:pPr>
      <w:r>
        <w:rPr>
          <w:rFonts w:ascii="Calibri" w:hAnsi="Calibri"/>
          <w:sz w:val="22"/>
          <w:szCs w:val="22"/>
          <w:lang w:val="ro-RO"/>
        </w:rPr>
        <w:t>22.1. Contractul va fi interpretat conform legilor din România.</w:t>
      </w:r>
    </w:p>
    <w:p>
      <w:pPr>
        <w:pStyle w:val="DefaultText"/>
        <w:spacing w:lineRule="auto" w:line="276"/>
        <w:jc w:val="both"/>
        <w:rPr>
          <w:b/>
          <w:bCs/>
          <w:i/>
          <w:i/>
          <w:iCs/>
          <w:lang w:val="ro-RO"/>
        </w:rPr>
      </w:pPr>
      <w:r>
        <w:rPr>
          <w:b/>
          <w:bCs/>
          <w:i/>
          <w:iCs/>
          <w:lang w:val="ro-RO"/>
        </w:rPr>
      </w:r>
    </w:p>
    <w:p>
      <w:pPr>
        <w:pStyle w:val="DefaultText"/>
        <w:spacing w:lineRule="auto" w:line="276"/>
        <w:jc w:val="both"/>
        <w:rPr>
          <w:rFonts w:ascii="Calibri" w:hAnsi="Calibri"/>
          <w:sz w:val="22"/>
          <w:szCs w:val="22"/>
        </w:rPr>
      </w:pPr>
      <w:r>
        <w:rPr>
          <w:rFonts w:ascii="Calibri" w:hAnsi="Calibri"/>
          <w:b/>
          <w:bCs/>
          <w:i/>
          <w:iCs/>
          <w:sz w:val="22"/>
          <w:szCs w:val="22"/>
          <w:lang w:val="ro-RO"/>
        </w:rPr>
        <w:t xml:space="preserve">23. Protectia datelor cu caracter personal </w:t>
      </w:r>
    </w:p>
    <w:p>
      <w:pPr>
        <w:pStyle w:val="DefaultText"/>
        <w:spacing w:lineRule="auto" w:line="276"/>
        <w:jc w:val="both"/>
        <w:rPr>
          <w:rFonts w:ascii="Calibri" w:hAnsi="Calibri"/>
          <w:sz w:val="22"/>
          <w:szCs w:val="22"/>
        </w:rPr>
      </w:pPr>
      <w:r>
        <w:rPr>
          <w:rFonts w:ascii="Calibri" w:hAnsi="Calibri"/>
          <w:sz w:val="22"/>
          <w:szCs w:val="22"/>
          <w:lang w:val="ro-RO"/>
        </w:rPr>
        <w:t xml:space="preserve">23.1. Părțile trebuie să respecte normele și obligațiile impuse de dispozițiile în vigoare, privind protecția datelor cu caracter personal. </w:t>
      </w:r>
    </w:p>
    <w:p>
      <w:pPr>
        <w:pStyle w:val="DefaultText"/>
        <w:spacing w:lineRule="auto" w:line="276"/>
        <w:jc w:val="both"/>
        <w:rPr>
          <w:rFonts w:ascii="Calibri" w:hAnsi="Calibri"/>
          <w:sz w:val="22"/>
          <w:szCs w:val="22"/>
        </w:rPr>
      </w:pPr>
      <w:r>
        <w:rPr>
          <w:rFonts w:ascii="Calibri" w:hAnsi="Calibri"/>
          <w:sz w:val="22"/>
          <w:szCs w:val="22"/>
          <w:lang w:val="ro-RO"/>
        </w:rPr>
        <w:t xml:space="preserve">23.2.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dar fără a se limita la: </w:t>
      </w:r>
    </w:p>
    <w:p>
      <w:pPr>
        <w:pStyle w:val="DefaultText"/>
        <w:numPr>
          <w:ilvl w:val="0"/>
          <w:numId w:val="3"/>
        </w:numPr>
        <w:spacing w:lineRule="auto" w:line="276"/>
        <w:jc w:val="both"/>
        <w:rPr>
          <w:rFonts w:ascii="Calibri" w:hAnsi="Calibri"/>
          <w:sz w:val="22"/>
          <w:szCs w:val="22"/>
        </w:rPr>
      </w:pPr>
      <w:r>
        <w:rPr>
          <w:rFonts w:ascii="Calibri" w:hAnsi="Calibri"/>
          <w:sz w:val="22"/>
          <w:szCs w:val="22"/>
          <w:lang w:val="ro-RO"/>
        </w:rPr>
        <w:t>capacitatea de a respecta drepturile persoanelor vizate privind ştergerea, corectarea sau transferul informațiilor personale</w:t>
      </w:r>
    </w:p>
    <w:p>
      <w:pPr>
        <w:pStyle w:val="DefaultText"/>
        <w:numPr>
          <w:ilvl w:val="0"/>
          <w:numId w:val="3"/>
        </w:numPr>
        <w:spacing w:lineRule="auto" w:line="276"/>
        <w:jc w:val="both"/>
        <w:rPr>
          <w:rFonts w:ascii="Calibri" w:hAnsi="Calibri"/>
          <w:sz w:val="22"/>
          <w:szCs w:val="22"/>
        </w:rPr>
      </w:pPr>
      <w:r>
        <w:rPr>
          <w:rFonts w:ascii="Calibri" w:hAnsi="Calibri"/>
          <w:sz w:val="22"/>
          <w:szCs w:val="22"/>
          <w:lang w:val="ro-RO"/>
        </w:rPr>
        <w:t xml:space="preserve">informarea în caz de breșă de date a tuturor destinatarilor relevanți, într-un interval maxim de 72 ore și, în cazul Prestatorului nu mai târziu de 24 ore de la momentul în care o astfel de încălcare a securităţii datelor a ajuns în atenția acestuia, </w:t>
      </w:r>
    </w:p>
    <w:p>
      <w:pPr>
        <w:pStyle w:val="DefaultText"/>
        <w:numPr>
          <w:ilvl w:val="0"/>
          <w:numId w:val="3"/>
        </w:numPr>
        <w:spacing w:lineRule="auto" w:line="276"/>
        <w:jc w:val="both"/>
        <w:rPr>
          <w:rFonts w:ascii="Calibri" w:hAnsi="Calibri"/>
          <w:sz w:val="22"/>
          <w:szCs w:val="22"/>
        </w:rPr>
      </w:pPr>
      <w:r>
        <w:rPr>
          <w:rFonts w:ascii="Calibri" w:hAnsi="Calibri"/>
          <w:sz w:val="22"/>
          <w:szCs w:val="22"/>
          <w:lang w:val="ro-RO"/>
        </w:rPr>
        <w:t xml:space="preserve">îndeplinirea tuturor îndatoririlor obligatorii privind documentarea conformării cu Regulamentul 679/2016. </w:t>
      </w:r>
    </w:p>
    <w:p>
      <w:pPr>
        <w:pStyle w:val="DefaultText"/>
        <w:spacing w:lineRule="auto" w:line="276"/>
        <w:jc w:val="both"/>
        <w:rPr>
          <w:rFonts w:ascii="Calibri" w:hAnsi="Calibri"/>
          <w:sz w:val="22"/>
          <w:szCs w:val="22"/>
        </w:rPr>
      </w:pPr>
      <w:r>
        <w:rPr>
          <w:rFonts w:ascii="Calibri" w:hAnsi="Calibri"/>
          <w:sz w:val="22"/>
          <w:szCs w:val="22"/>
          <w:lang w:val="ro-RO"/>
        </w:rPr>
        <w:t>23.3. Părțile pot utiliza datele personale ale semnatarilor în limita contractului pe care îl au încheiat, acesta fiind baza legală a prelucrării,orice prelucrare suplimentară sau în alt scop face obiectul unui acord separat de prelucrare a datelor, încheiat între Părți. De asemena, perioada de stocare a datelor personale prelucrate prin contract este limitată la perioada corespondentă realizării obiectului principal al contractului.</w:t>
      </w:r>
    </w:p>
    <w:p>
      <w:pPr>
        <w:pStyle w:val="DefaultText"/>
        <w:spacing w:lineRule="auto" w:line="276"/>
        <w:jc w:val="both"/>
        <w:rPr>
          <w:rFonts w:ascii="Calibri" w:hAnsi="Calibri"/>
          <w:sz w:val="22"/>
          <w:szCs w:val="22"/>
        </w:rPr>
      </w:pPr>
      <w:r>
        <w:rPr>
          <w:rFonts w:ascii="Calibri" w:hAnsi="Calibri"/>
          <w:sz w:val="22"/>
          <w:szCs w:val="22"/>
          <w:lang w:val="ro-RO"/>
        </w:rPr>
        <w:t xml:space="preserve"> </w:t>
      </w:r>
      <w:r>
        <w:rPr>
          <w:rFonts w:ascii="Calibri" w:hAnsi="Calibri"/>
          <w:sz w:val="22"/>
          <w:szCs w:val="22"/>
          <w:lang w:val="ro-RO"/>
        </w:rPr>
        <w:t>23.4. Datele cu caracter personal schimbate între Părți nu pot deveni accesibile sau comunicate unor terțe părți neautorizate sau puse la dispoziție spre utilizare într-un alt mod. Prin urmare, Părţile vor lua toate măsurile tehnice și în special organizatorice necesare, în ceea ce priveşte obligațiile asumate prin această clauză:</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vor împiedica persoanele neautorizate să obțină acces la sistemele de prelucrarea datelor cu care sunt prelucrate sau utilizate datele cu caracter personal;</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vor preveni utilizarea fără autorizație a sistemelor de prelucrare a datelor;</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 xml:space="preserve"> </w:t>
      </w:r>
      <w:r>
        <w:rPr>
          <w:rFonts w:ascii="Calibri" w:hAnsi="Calibri"/>
          <w:sz w:val="22"/>
          <w:szCs w:val="22"/>
          <w:lang w:val="ro-RO"/>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 xml:space="preserve"> </w:t>
      </w:r>
      <w:r>
        <w:rPr>
          <w:rFonts w:ascii="Calibri" w:hAnsi="Calibri"/>
          <w:sz w:val="22"/>
          <w:szCs w:val="22"/>
          <w:lang w:val="ro-RO"/>
        </w:rPr>
        <w:t>se vor asigura că datele cu caracter personal nu pot fi citite, copiate, modificate sau eliminate fără autorizație în timpul transmiterii electronice sau transportului și că este posibil să verifice și să stabilească către care organisme se doreşte să se efectueze transferul datelor cu caracter personal prin mijloace de transmitere a datelor;</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se vor asigura că pot verifica și stabili dacă și de către cine au fost introduse, modificate sau eliminate datele cu caracter personal în/din sistemele de prelucrare a datelor;</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se vor asigura că, în cazul unei acțiuni de prelucrare a datelor cu caracter personal, datele sunt prelucrate strict în conformitate cu prezentul contractul incheiat între Părți;</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 xml:space="preserve">se vor asigura că datele cu caracter personal sunt protejate de distrugere sau pierdere accidental; </w:t>
      </w:r>
    </w:p>
    <w:p>
      <w:pPr>
        <w:pStyle w:val="DefaultText"/>
        <w:numPr>
          <w:ilvl w:val="0"/>
          <w:numId w:val="4"/>
        </w:numPr>
        <w:spacing w:lineRule="auto" w:line="276"/>
        <w:jc w:val="both"/>
        <w:rPr>
          <w:rFonts w:ascii="Calibri" w:hAnsi="Calibri"/>
          <w:sz w:val="22"/>
          <w:szCs w:val="22"/>
        </w:rPr>
      </w:pPr>
      <w:r>
        <w:rPr>
          <w:rFonts w:ascii="Calibri" w:hAnsi="Calibri"/>
          <w:sz w:val="22"/>
          <w:szCs w:val="22"/>
          <w:lang w:val="ro-RO"/>
        </w:rPr>
        <w:t>se vor asigura că datele colectate în scopuri diferite pot fi prelucrate separat.</w:t>
      </w:r>
    </w:p>
    <w:p>
      <w:pPr>
        <w:pStyle w:val="DefaultText"/>
        <w:spacing w:lineRule="auto" w:line="276"/>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sz w:val="22"/>
          <w:szCs w:val="22"/>
        </w:rPr>
      </w:pPr>
      <w:r>
        <w:rPr>
          <w:rFonts w:ascii="Calibri" w:hAnsi="Calibri"/>
          <w:sz w:val="22"/>
          <w:szCs w:val="22"/>
          <w:lang w:val="ro-RO"/>
        </w:rPr>
        <w:t>23.5. Operatorul va înregistra solicitările către împuternicit care se referă la date cu caracter personal într-un registru electronic de „Evidență a activităților de prelucrare”. Împuternicitul va înregistra într-un registru electronic de „Evidență a activităților de prelucrare” categoriile de activități de prelucrare desfăşurate pentru operator.</w:t>
      </w:r>
    </w:p>
    <w:p>
      <w:pPr>
        <w:pStyle w:val="DefaultText"/>
        <w:spacing w:lineRule="auto" w:line="276"/>
        <w:ind w:firstLine="900"/>
        <w:jc w:val="both"/>
        <w:rPr>
          <w:rFonts w:ascii="Calibri" w:hAnsi="Calibri"/>
          <w:sz w:val="22"/>
          <w:szCs w:val="22"/>
          <w:lang w:val="ro-RO"/>
        </w:rPr>
      </w:pPr>
      <w:r>
        <w:rPr>
          <w:rFonts w:ascii="Calibri" w:hAnsi="Calibri"/>
          <w:sz w:val="22"/>
          <w:szCs w:val="22"/>
          <w:lang w:val="ro-RO"/>
        </w:rPr>
      </w:r>
    </w:p>
    <w:p>
      <w:pPr>
        <w:pStyle w:val="DefaultText"/>
        <w:spacing w:lineRule="auto" w:line="276"/>
        <w:jc w:val="both"/>
        <w:rPr>
          <w:rFonts w:ascii="Calibri" w:hAnsi="Calibri"/>
          <w:color w:val="auto"/>
          <w:sz w:val="22"/>
          <w:szCs w:val="22"/>
        </w:rPr>
      </w:pPr>
      <w:r>
        <w:rPr>
          <w:rFonts w:ascii="Calibri" w:hAnsi="Calibri"/>
          <w:color w:val="auto"/>
          <w:sz w:val="22"/>
          <w:szCs w:val="22"/>
          <w:lang w:val="ro-RO"/>
        </w:rPr>
        <w:t xml:space="preserve">Părţile au înteles să încheie azi ................................... prezentul contract în 2 (două) exemplare, câte unul pentru fiecare parte. </w:t>
      </w:r>
    </w:p>
    <w:p>
      <w:pPr>
        <w:pStyle w:val="DefaultText"/>
        <w:spacing w:lineRule="auto" w:line="276"/>
        <w:jc w:val="both"/>
        <w:rPr>
          <w:b/>
          <w:color w:val="FF0000"/>
          <w:lang w:val="pt-BR"/>
        </w:rPr>
      </w:pPr>
      <w:r>
        <w:rPr>
          <w:b/>
          <w:color w:val="FF0000"/>
          <w:lang w:val="pt-BR"/>
        </w:rPr>
      </w:r>
    </w:p>
    <w:tbl>
      <w:tblPr>
        <w:tblW w:w="9626" w:type="dxa"/>
        <w:jc w:val="left"/>
        <w:tblInd w:w="217" w:type="dxa"/>
        <w:tblLayout w:type="fixed"/>
        <w:tblCellMar>
          <w:top w:w="0" w:type="dxa"/>
          <w:left w:w="108" w:type="dxa"/>
          <w:bottom w:w="0" w:type="dxa"/>
          <w:right w:w="108" w:type="dxa"/>
        </w:tblCellMar>
      </w:tblPr>
      <w:tblGrid>
        <w:gridCol w:w="5159"/>
        <w:gridCol w:w="4466"/>
      </w:tblGrid>
      <w:tr>
        <w:trPr/>
        <w:tc>
          <w:tcPr>
            <w:tcW w:w="5159" w:type="dxa"/>
            <w:tcBorders/>
          </w:tcPr>
          <w:p>
            <w:pPr>
              <w:pStyle w:val="Normal"/>
              <w:widowControl w:val="false"/>
              <w:spacing w:lineRule="auto" w:line="276" w:before="120" w:after="0"/>
              <w:rPr>
                <w:rFonts w:ascii="Calibri" w:hAnsi="Calibri" w:cs="Calibri"/>
                <w:sz w:val="22"/>
                <w:szCs w:val="22"/>
              </w:rPr>
            </w:pPr>
            <w:r>
              <w:rPr>
                <w:rFonts w:cs="Calibri" w:ascii="Calibri" w:hAnsi="Calibri"/>
                <w:sz w:val="22"/>
                <w:szCs w:val="22"/>
              </w:rPr>
              <w:t>Pentru Autoritatea contractantă</w:t>
            </w:r>
          </w:p>
        </w:tc>
        <w:tc>
          <w:tcPr>
            <w:tcW w:w="4466" w:type="dxa"/>
            <w:tcBorders/>
          </w:tcPr>
          <w:p>
            <w:pPr>
              <w:pStyle w:val="Normal"/>
              <w:widowControl w:val="false"/>
              <w:spacing w:lineRule="auto" w:line="276" w:before="120" w:after="0"/>
              <w:jc w:val="right"/>
              <w:rPr>
                <w:rFonts w:ascii="Calibri" w:hAnsi="Calibri" w:cs="Calibri"/>
                <w:sz w:val="22"/>
                <w:szCs w:val="22"/>
              </w:rPr>
            </w:pPr>
            <w:r>
              <w:rPr>
                <w:rFonts w:cs="Calibri" w:ascii="Calibri" w:hAnsi="Calibri"/>
                <w:sz w:val="22"/>
                <w:szCs w:val="22"/>
              </w:rPr>
              <w:t>Pentru Contractant</w:t>
            </w:r>
          </w:p>
        </w:tc>
      </w:tr>
      <w:tr>
        <w:trPr/>
        <w:tc>
          <w:tcPr>
            <w:tcW w:w="5159" w:type="dxa"/>
            <w:tcBorders/>
          </w:tcPr>
          <w:p>
            <w:pPr>
              <w:pStyle w:val="Normal"/>
              <w:widowControl w:val="false"/>
              <w:snapToGrid w:val="false"/>
              <w:spacing w:lineRule="auto" w:line="276" w:before="120" w:after="0"/>
              <w:rPr>
                <w:rFonts w:ascii="Calibri" w:hAnsi="Calibri" w:cs="Calibri"/>
                <w:sz w:val="22"/>
                <w:szCs w:val="22"/>
              </w:rPr>
            </w:pPr>
            <w:r>
              <w:rPr>
                <w:rFonts w:cs="Calibri" w:ascii="Calibri" w:hAnsi="Calibri"/>
                <w:sz w:val="22"/>
                <w:szCs w:val="22"/>
              </w:rPr>
              <w:t xml:space="preserve">COMUNA </w:t>
            </w:r>
            <w:r>
              <w:rPr>
                <w:rFonts w:eastAsia="Times New Roman" w:cs="Calibri" w:ascii="Calibri" w:hAnsi="Calibri"/>
                <w:sz w:val="22"/>
                <w:szCs w:val="22"/>
                <w:lang w:val="en-US" w:eastAsia="en-US"/>
              </w:rPr>
              <w:t>23 AUGUST</w:t>
            </w:r>
          </w:p>
        </w:tc>
        <w:tc>
          <w:tcPr>
            <w:tcW w:w="4466" w:type="dxa"/>
            <w:tcBorders/>
          </w:tcPr>
          <w:p>
            <w:pPr>
              <w:pStyle w:val="Normal"/>
              <w:widowControl w:val="false"/>
              <w:spacing w:lineRule="auto" w:line="276" w:before="120" w:after="120"/>
              <w:ind w:hanging="0" w:left="1" w:right="0"/>
              <w:jc w:val="right"/>
              <w:rPr>
                <w:rFonts w:ascii="Calibri" w:hAnsi="Calibri" w:cs="Calibri"/>
                <w:b w:val="false"/>
                <w:bCs w:val="false"/>
                <w:sz w:val="22"/>
                <w:szCs w:val="22"/>
              </w:rPr>
            </w:pPr>
            <w:r>
              <w:rPr>
                <w:rFonts w:cs="Calibri" w:ascii="Calibri" w:hAnsi="Calibri"/>
                <w:b w:val="false"/>
                <w:bCs w:val="false"/>
                <w:sz w:val="22"/>
                <w:szCs w:val="22"/>
              </w:rPr>
            </w:r>
          </w:p>
        </w:tc>
      </w:tr>
      <w:tr>
        <w:trPr/>
        <w:tc>
          <w:tcPr>
            <w:tcW w:w="5159" w:type="dxa"/>
            <w:tcBorders/>
          </w:tcPr>
          <w:p>
            <w:pPr>
              <w:pStyle w:val="Normal"/>
              <w:widowControl w:val="false"/>
              <w:snapToGrid w:val="false"/>
              <w:spacing w:lineRule="auto" w:line="276" w:before="120" w:after="120"/>
              <w:ind w:hanging="0" w:left="1" w:right="0"/>
              <w:jc w:val="both"/>
              <w:rPr>
                <w:rFonts w:ascii="Calibri" w:hAnsi="Calibri" w:eastAsia="Arial" w:cs="Calibri"/>
                <w:b w:val="false"/>
                <w:bCs w:val="false"/>
                <w:color w:val="000000"/>
                <w:sz w:val="22"/>
                <w:szCs w:val="22"/>
                <w:lang w:val="en-US" w:eastAsia="ar-SA"/>
              </w:rPr>
            </w:pPr>
            <w:r>
              <w:rPr>
                <w:rFonts w:eastAsia="Arial" w:cs="Calibri" w:ascii="Calibri" w:hAnsi="Calibri"/>
                <w:b w:val="false"/>
                <w:bCs w:val="false"/>
                <w:color w:val="000000"/>
                <w:sz w:val="22"/>
                <w:szCs w:val="22"/>
                <w:lang w:val="en-US" w:eastAsia="ar-SA"/>
              </w:rPr>
              <w:t>MUGUR VIOREL MITRANA</w:t>
            </w:r>
          </w:p>
        </w:tc>
        <w:tc>
          <w:tcPr>
            <w:tcW w:w="4466" w:type="dxa"/>
            <w:tcBorders/>
          </w:tcPr>
          <w:p>
            <w:pPr>
              <w:pStyle w:val="Normal"/>
              <w:widowControl w:val="false"/>
              <w:spacing w:lineRule="auto" w:line="276" w:before="120" w:after="120"/>
              <w:ind w:hanging="0" w:left="1" w:right="0"/>
              <w:jc w:val="right"/>
              <w:rPr>
                <w:rFonts w:ascii="Calibri" w:hAnsi="Calibri" w:cs="Calibri"/>
                <w:b w:val="false"/>
                <w:bCs w:val="false"/>
                <w:sz w:val="22"/>
                <w:szCs w:val="22"/>
              </w:rPr>
            </w:pPr>
            <w:r>
              <w:rPr>
                <w:rFonts w:cs="Calibri" w:ascii="Calibri" w:hAnsi="Calibri"/>
                <w:b w:val="false"/>
                <w:bCs w:val="false"/>
                <w:sz w:val="22"/>
                <w:szCs w:val="22"/>
              </w:rPr>
            </w:r>
          </w:p>
        </w:tc>
      </w:tr>
      <w:tr>
        <w:trPr/>
        <w:tc>
          <w:tcPr>
            <w:tcW w:w="5159" w:type="dxa"/>
            <w:tcBorders/>
          </w:tcPr>
          <w:p>
            <w:pPr>
              <w:pStyle w:val="Normal"/>
              <w:widowControl w:val="false"/>
              <w:snapToGrid w:val="false"/>
              <w:spacing w:lineRule="auto" w:line="276" w:before="120" w:after="120"/>
              <w:ind w:hanging="0" w:left="1" w:right="0"/>
              <w:jc w:val="both"/>
              <w:rPr>
                <w:rFonts w:ascii="Calibri" w:hAnsi="Calibri" w:cs="Calibri"/>
                <w:color w:val="000000"/>
                <w:sz w:val="22"/>
                <w:szCs w:val="22"/>
              </w:rPr>
            </w:pPr>
            <w:r>
              <w:rPr>
                <w:rFonts w:cs="Calibri" w:ascii="Calibri" w:hAnsi="Calibri"/>
                <w:color w:val="000000"/>
                <w:sz w:val="22"/>
                <w:szCs w:val="22"/>
              </w:rPr>
              <w:t>Primar</w:t>
            </w:r>
          </w:p>
        </w:tc>
        <w:tc>
          <w:tcPr>
            <w:tcW w:w="4466" w:type="dxa"/>
            <w:tcBorders/>
          </w:tcPr>
          <w:p>
            <w:pPr>
              <w:pStyle w:val="Normal"/>
              <w:widowControl w:val="false"/>
              <w:spacing w:lineRule="auto" w:line="276" w:before="120" w:after="0"/>
              <w:jc w:val="right"/>
              <w:rPr>
                <w:rFonts w:ascii="Calibri" w:hAnsi="Calibri" w:cs="Calibri"/>
                <w:sz w:val="22"/>
                <w:szCs w:val="22"/>
              </w:rPr>
            </w:pPr>
            <w:r>
              <w:rPr>
                <w:rFonts w:cs="Calibri" w:ascii="Calibri" w:hAnsi="Calibri"/>
                <w:sz w:val="22"/>
                <w:szCs w:val="22"/>
              </w:rPr>
              <w:t>Administrator</w:t>
            </w:r>
          </w:p>
        </w:tc>
      </w:tr>
      <w:tr>
        <w:trPr/>
        <w:tc>
          <w:tcPr>
            <w:tcW w:w="5159" w:type="dxa"/>
            <w:tcBorders/>
          </w:tcPr>
          <w:p>
            <w:pPr>
              <w:pStyle w:val="Normal"/>
              <w:widowControl w:val="false"/>
              <w:spacing w:lineRule="auto" w:line="276" w:before="120" w:after="0"/>
              <w:rPr>
                <w:rFonts w:ascii="Calibri" w:hAnsi="Calibri" w:cs="Calibri"/>
                <w:color w:val="000000"/>
                <w:sz w:val="22"/>
                <w:szCs w:val="22"/>
              </w:rPr>
            </w:pPr>
            <w:r>
              <w:rPr>
                <w:rFonts w:cs="Calibri" w:ascii="Calibri" w:hAnsi="Calibri"/>
                <w:color w:val="000000"/>
                <w:sz w:val="22"/>
                <w:szCs w:val="22"/>
              </w:rPr>
              <w:t>[semnătura reprezentantului legal al Autorității contractante]</w:t>
            </w:r>
          </w:p>
        </w:tc>
        <w:tc>
          <w:tcPr>
            <w:tcW w:w="4466" w:type="dxa"/>
            <w:tcBorders/>
          </w:tcPr>
          <w:p>
            <w:pPr>
              <w:pStyle w:val="Normal"/>
              <w:widowControl w:val="false"/>
              <w:spacing w:lineRule="auto" w:line="276" w:before="120" w:after="0"/>
              <w:jc w:val="right"/>
              <w:rPr>
                <w:rFonts w:ascii="Calibri" w:hAnsi="Calibri" w:cs="Calibri"/>
                <w:color w:val="000000"/>
                <w:sz w:val="22"/>
                <w:szCs w:val="22"/>
              </w:rPr>
            </w:pPr>
            <w:r>
              <w:rPr>
                <w:rFonts w:cs="Calibri" w:ascii="Calibri" w:hAnsi="Calibri"/>
                <w:color w:val="000000"/>
                <w:sz w:val="22"/>
                <w:szCs w:val="22"/>
              </w:rPr>
              <w:t>[semnătura reprezentantului legal al Contractantului]</w:t>
            </w:r>
          </w:p>
        </w:tc>
      </w:tr>
      <w:tr>
        <w:trPr/>
        <w:tc>
          <w:tcPr>
            <w:tcW w:w="5159" w:type="dxa"/>
            <w:tcBorders/>
          </w:tcPr>
          <w:p>
            <w:pPr>
              <w:pStyle w:val="Normal"/>
              <w:widowControl w:val="false"/>
              <w:spacing w:lineRule="auto" w:line="276" w:before="120" w:after="0"/>
              <w:rPr>
                <w:rFonts w:ascii="Calibri" w:hAnsi="Calibri" w:cs="Calibri"/>
                <w:color w:val="000000"/>
                <w:sz w:val="22"/>
                <w:szCs w:val="22"/>
              </w:rPr>
            </w:pPr>
            <w:r>
              <w:rPr>
                <w:rFonts w:cs="Calibri" w:ascii="Calibri" w:hAnsi="Calibri"/>
                <w:color w:val="000000"/>
                <w:sz w:val="22"/>
                <w:szCs w:val="22"/>
              </w:rPr>
            </w:r>
          </w:p>
        </w:tc>
        <w:tc>
          <w:tcPr>
            <w:tcW w:w="4466" w:type="dxa"/>
            <w:tcBorders/>
          </w:tcPr>
          <w:p>
            <w:pPr>
              <w:pStyle w:val="Normal"/>
              <w:widowControl w:val="false"/>
              <w:spacing w:lineRule="auto" w:line="276" w:before="120" w:after="0"/>
              <w:jc w:val="right"/>
              <w:rPr>
                <w:rFonts w:ascii="Calibri" w:hAnsi="Calibri" w:cs="Calibri"/>
                <w:color w:val="000000"/>
                <w:sz w:val="22"/>
                <w:szCs w:val="22"/>
              </w:rPr>
            </w:pPr>
            <w:r>
              <w:rPr>
                <w:rFonts w:cs="Calibri" w:ascii="Calibri" w:hAnsi="Calibri"/>
                <w:color w:val="000000"/>
                <w:sz w:val="22"/>
                <w:szCs w:val="22"/>
              </w:rPr>
            </w:r>
          </w:p>
        </w:tc>
      </w:tr>
      <w:tr>
        <w:trPr/>
        <w:tc>
          <w:tcPr>
            <w:tcW w:w="5159" w:type="dxa"/>
            <w:tcBorders/>
          </w:tcPr>
          <w:p>
            <w:pPr>
              <w:pStyle w:val="Normal"/>
              <w:widowControl w:val="false"/>
              <w:spacing w:lineRule="auto" w:line="276" w:before="120" w:after="0"/>
              <w:rPr>
                <w:rFonts w:ascii="Calibri" w:hAnsi="Calibri" w:cs="Calibri"/>
                <w:sz w:val="22"/>
                <w:szCs w:val="22"/>
              </w:rPr>
            </w:pPr>
            <w:r>
              <w:rPr>
                <w:rFonts w:cs="Calibri" w:ascii="Calibri" w:hAnsi="Calibri"/>
                <w:sz w:val="22"/>
                <w:szCs w:val="22"/>
              </w:rPr>
              <w:t>Viza control financiar preventiv</w:t>
            </w:r>
          </w:p>
        </w:tc>
        <w:tc>
          <w:tcPr>
            <w:tcW w:w="4466" w:type="dxa"/>
            <w:tcBorders/>
          </w:tcPr>
          <w:p>
            <w:pPr>
              <w:pStyle w:val="Normal"/>
              <w:widowControl w:val="false"/>
              <w:snapToGrid w:val="false"/>
              <w:spacing w:lineRule="auto" w:line="276" w:before="120" w:after="0"/>
              <w:jc w:val="right"/>
              <w:rPr>
                <w:rFonts w:ascii="Calibri" w:hAnsi="Calibri" w:cs="Calibri"/>
                <w:sz w:val="22"/>
                <w:szCs w:val="22"/>
              </w:rPr>
            </w:pPr>
            <w:r>
              <w:rPr>
                <w:rFonts w:cs="Calibri" w:ascii="Calibri" w:hAnsi="Calibri"/>
                <w:sz w:val="22"/>
                <w:szCs w:val="22"/>
              </w:rPr>
            </w:r>
          </w:p>
        </w:tc>
      </w:tr>
      <w:tr>
        <w:trPr/>
        <w:tc>
          <w:tcPr>
            <w:tcW w:w="5159" w:type="dxa"/>
            <w:tcBorders/>
          </w:tcPr>
          <w:p>
            <w:pPr>
              <w:pStyle w:val="Normal"/>
              <w:widowControl w:val="false"/>
              <w:spacing w:lineRule="auto" w:line="276" w:before="120" w:after="0"/>
              <w:rPr>
                <w:rFonts w:ascii="Calibri" w:hAnsi="Calibri" w:cs="Calibri"/>
                <w:sz w:val="22"/>
                <w:szCs w:val="22"/>
              </w:rPr>
            </w:pPr>
            <w:r>
              <w:rPr>
                <w:rFonts w:cs="Calibri" w:ascii="Calibri" w:hAnsi="Calibri"/>
                <w:sz w:val="22"/>
                <w:szCs w:val="22"/>
              </w:rPr>
            </w:r>
          </w:p>
        </w:tc>
        <w:tc>
          <w:tcPr>
            <w:tcW w:w="4466" w:type="dxa"/>
            <w:tcBorders/>
          </w:tcPr>
          <w:p>
            <w:pPr>
              <w:pStyle w:val="Normal"/>
              <w:widowControl w:val="false"/>
              <w:snapToGrid w:val="false"/>
              <w:spacing w:lineRule="auto" w:line="276" w:before="120" w:after="0"/>
              <w:jc w:val="right"/>
              <w:rPr>
                <w:rFonts w:ascii="Calibri" w:hAnsi="Calibri" w:cs="Calibri"/>
                <w:sz w:val="22"/>
                <w:szCs w:val="22"/>
              </w:rPr>
            </w:pPr>
            <w:r>
              <w:rPr>
                <w:rFonts w:cs="Calibri" w:ascii="Calibri" w:hAnsi="Calibri"/>
                <w:sz w:val="22"/>
                <w:szCs w:val="22"/>
              </w:rPr>
            </w:r>
          </w:p>
        </w:tc>
      </w:tr>
      <w:tr>
        <w:trPr/>
        <w:tc>
          <w:tcPr>
            <w:tcW w:w="5159" w:type="dxa"/>
            <w:tcBorders/>
          </w:tcPr>
          <w:p>
            <w:pPr>
              <w:pStyle w:val="Normal"/>
              <w:widowControl w:val="false"/>
              <w:snapToGrid w:val="false"/>
              <w:spacing w:lineRule="auto" w:line="276" w:before="120" w:after="0"/>
              <w:rPr>
                <w:rFonts w:ascii="Calibri" w:hAnsi="Calibri" w:cs="Calibri"/>
                <w:sz w:val="22"/>
                <w:szCs w:val="22"/>
              </w:rPr>
            </w:pPr>
            <w:r>
              <w:rPr>
                <w:rFonts w:cs="Calibri" w:ascii="Calibri" w:hAnsi="Calibri"/>
                <w:sz w:val="22"/>
                <w:szCs w:val="22"/>
              </w:rPr>
            </w:r>
          </w:p>
        </w:tc>
        <w:tc>
          <w:tcPr>
            <w:tcW w:w="4466" w:type="dxa"/>
            <w:tcBorders/>
          </w:tcPr>
          <w:p>
            <w:pPr>
              <w:pStyle w:val="Normal"/>
              <w:widowControl w:val="false"/>
              <w:snapToGrid w:val="false"/>
              <w:spacing w:lineRule="auto" w:line="276" w:before="120" w:after="0"/>
              <w:jc w:val="right"/>
              <w:rPr>
                <w:rFonts w:ascii="Calibri" w:hAnsi="Calibri" w:cs="Calibri"/>
                <w:sz w:val="22"/>
                <w:szCs w:val="22"/>
              </w:rPr>
            </w:pPr>
            <w:r>
              <w:rPr>
                <w:rFonts w:cs="Calibri" w:ascii="Calibri" w:hAnsi="Calibri"/>
                <w:sz w:val="22"/>
                <w:szCs w:val="22"/>
              </w:rPr>
            </w:r>
          </w:p>
        </w:tc>
      </w:tr>
      <w:tr>
        <w:trPr/>
        <w:tc>
          <w:tcPr>
            <w:tcW w:w="5159" w:type="dxa"/>
            <w:tcBorders/>
          </w:tcPr>
          <w:p>
            <w:pPr>
              <w:pStyle w:val="Normal"/>
              <w:widowControl w:val="false"/>
              <w:spacing w:lineRule="auto" w:line="276" w:before="120" w:after="0"/>
              <w:rPr>
                <w:rFonts w:ascii="Calibri" w:hAnsi="Calibri" w:cs="Calibri"/>
                <w:sz w:val="22"/>
                <w:szCs w:val="22"/>
              </w:rPr>
            </w:pPr>
            <w:r>
              <w:rPr>
                <w:rFonts w:cs="Calibri" w:ascii="Calibri" w:hAnsi="Calibri"/>
                <w:sz w:val="22"/>
                <w:szCs w:val="22"/>
              </w:rPr>
              <w:t>Secretar General UAT</w:t>
            </w:r>
          </w:p>
        </w:tc>
        <w:tc>
          <w:tcPr>
            <w:tcW w:w="4466" w:type="dxa"/>
            <w:tcBorders/>
          </w:tcPr>
          <w:p>
            <w:pPr>
              <w:pStyle w:val="Normal"/>
              <w:widowControl w:val="false"/>
              <w:snapToGrid w:val="false"/>
              <w:spacing w:lineRule="auto" w:line="276" w:before="120" w:after="0"/>
              <w:jc w:val="right"/>
              <w:rPr>
                <w:rFonts w:ascii="Calibri" w:hAnsi="Calibri" w:cs="Calibri"/>
                <w:sz w:val="22"/>
                <w:szCs w:val="22"/>
              </w:rPr>
            </w:pPr>
            <w:r>
              <w:rPr>
                <w:rFonts w:cs="Calibri" w:ascii="Calibri" w:hAnsi="Calibri"/>
                <w:sz w:val="22"/>
                <w:szCs w:val="22"/>
              </w:rPr>
            </w:r>
          </w:p>
        </w:tc>
      </w:tr>
      <w:tr>
        <w:trPr/>
        <w:tc>
          <w:tcPr>
            <w:tcW w:w="5159" w:type="dxa"/>
            <w:tcBorders/>
          </w:tcPr>
          <w:p>
            <w:pPr>
              <w:pStyle w:val="Normal"/>
              <w:widowControl w:val="false"/>
              <w:spacing w:lineRule="auto" w:line="276" w:before="120" w:after="0"/>
              <w:rPr>
                <w:rFonts w:ascii="Calibri" w:hAnsi="Calibri" w:eastAsia="Times New Roman" w:cs="Calibri"/>
                <w:sz w:val="22"/>
                <w:szCs w:val="22"/>
                <w:lang w:val="en-US" w:eastAsia="en-US"/>
              </w:rPr>
            </w:pPr>
            <w:r>
              <w:rPr/>
            </w:r>
          </w:p>
        </w:tc>
        <w:tc>
          <w:tcPr>
            <w:tcW w:w="4466" w:type="dxa"/>
            <w:tcBorders/>
          </w:tcPr>
          <w:p>
            <w:pPr>
              <w:pStyle w:val="Normal"/>
              <w:widowControl w:val="false"/>
              <w:snapToGrid w:val="false"/>
              <w:spacing w:lineRule="auto" w:line="276" w:before="120" w:after="0"/>
              <w:jc w:val="right"/>
              <w:rPr>
                <w:rFonts w:ascii="Calibri" w:hAnsi="Calibri" w:cs="Calibri"/>
                <w:sz w:val="22"/>
                <w:szCs w:val="22"/>
              </w:rPr>
            </w:pPr>
            <w:r>
              <w:rPr>
                <w:rFonts w:cs="Calibri" w:ascii="Calibri" w:hAnsi="Calibri"/>
                <w:sz w:val="22"/>
                <w:szCs w:val="22"/>
              </w:rPr>
            </w:r>
          </w:p>
        </w:tc>
      </w:tr>
    </w:tbl>
    <w:p>
      <w:pPr>
        <w:pStyle w:val="Normal"/>
        <w:rPr/>
      </w:pPr>
      <w:r>
        <w:rPr/>
      </w:r>
    </w:p>
    <w:sectPr>
      <w:footerReference w:type="even" r:id="rId2"/>
      <w:footerReference w:type="default" r:id="rId3"/>
      <w:footerReference w:type="first" r:id="rId4"/>
      <w:footnotePr>
        <w:numFmt w:val="decimal"/>
      </w:footnotePr>
      <w:type w:val="nextPage"/>
      <w:pgSz w:w="11906" w:h="16838"/>
      <w:pgMar w:left="1134" w:right="850" w:gutter="0" w:header="0" w:top="567" w:footer="567"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rFonts w:ascii="Times New Roman" w:hAnsi="Times New Roman" w:cs="Times New Roman"/>
          <w:lang w:val="ro-RO"/>
        </w:rPr>
      </w:pPr>
      <w:r>
        <w:rPr>
          <w:rStyle w:val="Caracterelenoteidesubsol"/>
        </w:rPr>
        <w:footnoteRef/>
      </w:r>
      <w:r>
        <w:rPr>
          <w:rFonts w:cs="Times New Roman" w:ascii="Times New Roman" w:hAnsi="Times New Roman"/>
          <w:lang w:val="ro-RO"/>
        </w:rPr>
        <w:t xml:space="preserve"> </w:t>
      </w:r>
      <w:r>
        <w:rPr>
          <w:rFonts w:cs="Times New Roman" w:ascii="Times New Roman" w:hAnsi="Times New Roman"/>
          <w:lang w:val="ro-RO"/>
        </w:rPr>
        <w:t>Clauza se utilzează numai în cazul în care preţul contractului nu este ferm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360" w:hanging="360"/>
      </w:pPr>
      <w:rPr/>
    </w:lvl>
    <w:lvl w:ilvl="1">
      <w:start w:val="1"/>
      <w:numFmt w:val="upperLetter"/>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lowerLetter"/>
      <w:lvlText w:val="%4."/>
      <w:lvlJc w:val="left"/>
      <w:pPr>
        <w:tabs>
          <w:tab w:val="num" w:pos="0"/>
        </w:tabs>
        <w:ind w:left="1440" w:hanging="360"/>
      </w:pPr>
      <w:rPr/>
    </w:lvl>
    <w:lvl w:ilvl="4">
      <w:start w:val="1"/>
      <w:numFmt w:val="lowerRoman"/>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lowerLetter"/>
      <w:lvlText w:val="%7)"/>
      <w:lvlJc w:val="left"/>
      <w:pPr>
        <w:tabs>
          <w:tab w:val="num" w:pos="0"/>
        </w:tabs>
        <w:ind w:left="2520" w:hanging="360"/>
      </w:pPr>
      <w:rPr/>
    </w:lvl>
    <w:lvl w:ilvl="7">
      <w:start w:val="1"/>
      <w:numFmt w:val="lowerRoman"/>
      <w:lvlText w:val="%8)"/>
      <w:lvlJc w:val="left"/>
      <w:pPr>
        <w:tabs>
          <w:tab w:val="num" w:pos="0"/>
        </w:tabs>
        <w:ind w:left="1260" w:hanging="360"/>
      </w:pPr>
      <w:rPr/>
    </w:lvl>
    <w:lvl w:ilvl="8">
      <w:start w:val="1"/>
      <w:numFmt w:val="decimal"/>
      <w:lvlText w:val="(%9)"/>
      <w:lvlJc w:val="left"/>
      <w:pPr>
        <w:tabs>
          <w:tab w:val="num" w:pos="0"/>
        </w:tabs>
        <w:ind w:left="3240" w:hanging="360"/>
      </w:pPr>
      <w:rPr/>
    </w:lvl>
  </w:abstractNum>
  <w:abstractNum w:abstractNumId="2">
    <w:lvl w:ilvl="0">
      <w:start w:val="1"/>
      <w:numFmt w:val="lowerRoman"/>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hyphenationZone w:val="36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071b"/>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DefaultText1Char" w:customStyle="1">
    <w:name w:val="Default Text:1 Char"/>
    <w:link w:val="DefaultText1"/>
    <w:qFormat/>
    <w:rsid w:val="0005071b"/>
    <w:rPr>
      <w:rFonts w:ascii="Times New Roman" w:hAnsi="Times New Roman" w:eastAsia="Times New Roman" w:cs="Times New Roman"/>
      <w:szCs w:val="20"/>
      <w:lang w:val="en-US"/>
    </w:rPr>
  </w:style>
  <w:style w:type="character" w:styleId="FooterChar" w:customStyle="1">
    <w:name w:val="Footer Char"/>
    <w:uiPriority w:val="99"/>
    <w:qFormat/>
    <w:rsid w:val="0005071b"/>
    <w:rPr>
      <w:rFonts w:ascii="Times New Roman" w:hAnsi="Times New Roman" w:eastAsia="Times New Roman" w:cs="Times New Roman"/>
      <w:lang w:val="en-US"/>
    </w:rPr>
  </w:style>
  <w:style w:type="character" w:styleId="LegturInternet">
    <w:name w:val="Legătură Internet"/>
    <w:qFormat/>
    <w:rsid w:val="00a14e55"/>
    <w:rPr>
      <w:color w:val="0000FF"/>
      <w:u w:val="single"/>
    </w:rPr>
  </w:style>
  <w:style w:type="character" w:styleId="TitleChar" w:customStyle="1">
    <w:name w:val="Title Char"/>
    <w:qFormat/>
    <w:rsid w:val="00024cf7"/>
    <w:rPr>
      <w:rFonts w:ascii="Verdana" w:hAnsi="Verdana" w:eastAsia="Times New Roman" w:cs="Times New Roman"/>
      <w:bCs/>
      <w:color w:val="333399"/>
      <w:sz w:val="28"/>
      <w:szCs w:val="24"/>
    </w:rPr>
  </w:style>
  <w:style w:type="character" w:styleId="FootnoteTextChar" w:customStyle="1">
    <w:name w:val="Footnote Text Char"/>
    <w:basedOn w:val="DefaultParagraphFont"/>
    <w:uiPriority w:val="99"/>
    <w:semiHidden/>
    <w:qFormat/>
    <w:rsid w:val="00023705"/>
    <w:rPr>
      <w:rFonts w:ascii="Times New Roman" w:hAnsi="Times New Roman" w:eastAsia="Times New Roman" w:cs="Times New Roman"/>
      <w:lang w:val="en-US" w:eastAsia="en-US"/>
    </w:rPr>
  </w:style>
  <w:style w:type="character" w:styleId="FootnoteTextChar1" w:customStyle="1">
    <w:name w:val="Footnote Text Char1"/>
    <w:semiHidden/>
    <w:qFormat/>
    <w:locked/>
    <w:rsid w:val="00023705"/>
    <w:rPr>
      <w:rFonts w:ascii="Calibri" w:hAnsi="Calibri" w:eastAsia="Times New Roman"/>
      <w:lang w:val="en-US" w:eastAsia="en-US"/>
    </w:rPr>
  </w:style>
  <w:style w:type="character" w:styleId="DefaultTextChar" w:customStyle="1">
    <w:name w:val="Default Text Char"/>
    <w:link w:val="DefaultText"/>
    <w:qFormat/>
    <w:locked/>
    <w:rsid w:val="00023705"/>
    <w:rPr>
      <w:rFonts w:ascii="Times New Roman" w:hAnsi="Times New Roman" w:eastAsia="Times New Roman" w:cs="Times New Roman"/>
      <w:sz w:val="24"/>
      <w:lang w:val="en-US" w:eastAsia="en-US"/>
    </w:rPr>
  </w:style>
  <w:style w:type="character" w:styleId="FootnoteReference">
    <w:name w:val="footnote reference"/>
    <w:rPr>
      <w:vertAlign w:val="superscript"/>
    </w:rPr>
  </w:style>
  <w:style w:type="character" w:styleId="FootnoteCharacters">
    <w:name w:val="Footnote Characters"/>
    <w:semiHidden/>
    <w:qFormat/>
    <w:rsid w:val="00023705"/>
    <w:rPr>
      <w:vertAlign w:val="superscript"/>
    </w:rPr>
  </w:style>
  <w:style w:type="character" w:styleId="Caracterelenoteidesubsol">
    <w:name w:val="Caracterele notei de subsol"/>
    <w:qFormat/>
    <w:rPr/>
  </w:style>
  <w:style w:type="character" w:styleId="EndnoteReference">
    <w:name w:val="endnote reference"/>
    <w:rPr>
      <w:vertAlign w:val="superscript"/>
    </w:rPr>
  </w:style>
  <w:style w:type="character" w:styleId="Caracterelenotelordefinal">
    <w:name w:val="Caracterele notelor de final"/>
    <w:qFormat/>
    <w:rPr/>
  </w:style>
  <w:style w:type="paragraph" w:styleId="Titlu">
    <w:name w:val="Titlu"/>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iltitlu">
    <w:name w:val="Stil titlu"/>
    <w:basedOn w:val="Normal"/>
    <w:next w:val="BodyText"/>
    <w:qFormat/>
    <w:pPr>
      <w:keepNext w:val="true"/>
      <w:spacing w:before="240" w:after="120"/>
    </w:pPr>
    <w:rPr>
      <w:rFonts w:ascii="Liberation Sans" w:hAnsi="Liberation Sans" w:eastAsia="Microsoft YaHei" w:cs="Lucida Sans"/>
      <w:sz w:val="28"/>
      <w:szCs w:val="28"/>
    </w:rPr>
  </w:style>
  <w:style w:type="paragraph" w:styleId="DefaultText2" w:customStyle="1">
    <w:name w:val="Default Text:2"/>
    <w:basedOn w:val="Normal"/>
    <w:qFormat/>
    <w:rsid w:val="0005071b"/>
    <w:pPr/>
    <w:rPr>
      <w:szCs w:val="20"/>
    </w:rPr>
  </w:style>
  <w:style w:type="paragraph" w:styleId="DefaultText1" w:customStyle="1">
    <w:name w:val="Default Text:1"/>
    <w:basedOn w:val="Normal"/>
    <w:link w:val="DefaultText1Char"/>
    <w:qFormat/>
    <w:rsid w:val="0005071b"/>
    <w:pPr/>
    <w:rPr>
      <w:sz w:val="20"/>
      <w:szCs w:val="20"/>
      <w:lang w:eastAsia="x-none"/>
    </w:rPr>
  </w:style>
  <w:style w:type="paragraph" w:styleId="DefaultText" w:customStyle="1">
    <w:name w:val="Default Text"/>
    <w:basedOn w:val="Normal"/>
    <w:link w:val="DefaultTextChar"/>
    <w:qFormat/>
    <w:rsid w:val="0005071b"/>
    <w:pPr/>
    <w:rPr>
      <w:szCs w:val="20"/>
    </w:rPr>
  </w:style>
  <w:style w:type="paragraph" w:styleId="HeaderandFooter">
    <w:name w:val="Header and Footer"/>
    <w:basedOn w:val="Normal"/>
    <w:qFormat/>
    <w:pPr/>
    <w:rPr/>
  </w:style>
  <w:style w:type="paragraph" w:styleId="Footer">
    <w:name w:val="footer"/>
    <w:basedOn w:val="Normal"/>
    <w:link w:val="FooterChar"/>
    <w:uiPriority w:val="99"/>
    <w:unhideWhenUsed/>
    <w:rsid w:val="0005071b"/>
    <w:pPr>
      <w:tabs>
        <w:tab w:val="clear" w:pos="720"/>
        <w:tab w:val="center" w:pos="4680" w:leader="none"/>
        <w:tab w:val="right" w:pos="9360" w:leader="none"/>
      </w:tabs>
    </w:pPr>
    <w:rPr/>
  </w:style>
  <w:style w:type="paragraph" w:styleId="ListParagraph">
    <w:name w:val="List Paragraph"/>
    <w:basedOn w:val="Normal"/>
    <w:uiPriority w:val="34"/>
    <w:qFormat/>
    <w:rsid w:val="00c33b43"/>
    <w:pPr>
      <w:spacing w:before="0" w:after="0"/>
      <w:ind w:hanging="0" w:left="720"/>
      <w:contextualSpacing/>
    </w:pPr>
    <w:rPr/>
  </w:style>
  <w:style w:type="paragraph" w:styleId="Title">
    <w:name w:val="Title"/>
    <w:basedOn w:val="Normal"/>
    <w:link w:val="TitleChar"/>
    <w:qFormat/>
    <w:rsid w:val="00024cf7"/>
    <w:pPr>
      <w:jc w:val="center"/>
    </w:pPr>
    <w:rPr>
      <w:rFonts w:ascii="Verdana" w:hAnsi="Verdana"/>
      <w:bCs/>
      <w:color w:val="333399"/>
      <w:sz w:val="28"/>
    </w:rPr>
  </w:style>
  <w:style w:type="paragraph" w:styleId="FootnoteText">
    <w:name w:val="footnote text"/>
    <w:basedOn w:val="Normal"/>
    <w:link w:val="FootnoteTextChar1"/>
    <w:semiHidden/>
    <w:rsid w:val="00023705"/>
    <w:pPr/>
    <w:rPr>
      <w:rFonts w:ascii="Calibri" w:hAnsi="Calibri" w:cs="Arial"/>
      <w:sz w:val="20"/>
      <w:szCs w:val="20"/>
    </w:rPr>
  </w:style>
  <w:style w:type="paragraph" w:styleId="Standard" w:customStyle="1">
    <w:name w:val="Standard"/>
    <w:qFormat/>
    <w:rsid w:val="00023705"/>
    <w:pPr>
      <w:widowControl/>
      <w:suppressAutoHyphens w:val="true"/>
      <w:bidi w:val="0"/>
      <w:spacing w:lineRule="auto" w:line="276" w:before="0" w:after="200"/>
      <w:jc w:val="left"/>
      <w:textAlignment w:val="baseline"/>
    </w:pPr>
    <w:rPr>
      <w:rFonts w:ascii="Times New Roman" w:hAnsi="Times New Roman" w:eastAsia="SimSun" w:cs="Calibri"/>
      <w:color w:val="auto"/>
      <w:kern w:val="2"/>
      <w:sz w:val="22"/>
      <w:szCs w:val="22"/>
      <w:lang w:val="en-US" w:eastAsia="en-US" w:bidi="ar-SA"/>
    </w:rPr>
  </w:style>
  <w:style w:type="paragraph" w:styleId="Coninutcadruuser">
    <w:name w:val="Conținut cadru (user)"/>
    <w:basedOn w:val="Normal"/>
    <w:qFormat/>
    <w:pPr/>
    <w:rPr/>
  </w:style>
  <w:style w:type="numbering" w:styleId="NoList" w:default="1">
    <w:name w:val="No List"/>
    <w:uiPriority w:val="99"/>
    <w:semiHidden/>
    <w:unhideWhenUsed/>
    <w:qFormat/>
  </w:style>
  <w:style w:type="numbering" w:styleId="Style31" w:customStyle="1">
    <w:name w:val="Style3"/>
    <w:qFormat/>
    <w:rsid w:val="00023705"/>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126</TotalTime>
  <Application>LibreOffice/24.8.5.2$Windows_X86_64 LibreOffice_project/fddf2685c70b461e7832239a0162a77216259f22</Application>
  <AppVersion>15.0000</AppVersion>
  <DocSecurity>0</DocSecurity>
  <Pages>8</Pages>
  <Words>3948</Words>
  <Characters>24053</Characters>
  <CharactersWithSpaces>27881</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2024-07-25T15:38:00Z</dcterms:created>
  <dc:creator>User</dc:creator>
  <dc:description/>
  <dc:language>ro-RO</dc:language>
  <cp:lastModifiedBy/>
  <cp:lastPrinted>2017-03-29T16:35:00Z</cp:lastPrinted>
  <dcterms:modified xsi:type="dcterms:W3CDTF">2025-04-06T17:09:19Z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